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24" w:rsidRPr="00682AE1" w:rsidRDefault="00CA0724" w:rsidP="00CA0724">
      <w:pPr>
        <w:pStyle w:val="berschrift1"/>
        <w:jc w:val="center"/>
        <w:rPr>
          <w:rFonts w:eastAsia="Times New Roman"/>
          <w:i/>
          <w:color w:val="auto"/>
          <w:sz w:val="22"/>
          <w:szCs w:val="22"/>
          <w:lang w:eastAsia="de-DE"/>
        </w:rPr>
      </w:pPr>
      <w:r w:rsidRPr="00682AE1">
        <w:rPr>
          <w:rFonts w:eastAsia="Times New Roman"/>
          <w:i/>
          <w:color w:val="auto"/>
          <w:sz w:val="22"/>
          <w:szCs w:val="22"/>
          <w:lang w:eastAsia="de-DE"/>
        </w:rPr>
        <w:t>X. Deutsch-Griechisches Strafrechtssymposion</w:t>
      </w:r>
    </w:p>
    <w:p w:rsidR="00CA0724" w:rsidRPr="00682AE1" w:rsidRDefault="00CA0724" w:rsidP="00CA0724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:rsidR="00CA0724" w:rsidRPr="00B81AF5" w:rsidRDefault="00CA0724" w:rsidP="00CA0724">
      <w:pPr>
        <w:pStyle w:val="Titel"/>
        <w:jc w:val="center"/>
        <w:rPr>
          <w:rFonts w:eastAsia="Times New Roman"/>
          <w:b/>
          <w:sz w:val="32"/>
          <w:szCs w:val="32"/>
          <w:lang w:eastAsia="de-DE"/>
        </w:rPr>
      </w:pPr>
      <w:r w:rsidRPr="00B81AF5">
        <w:rPr>
          <w:rFonts w:eastAsia="Times New Roman"/>
          <w:b/>
          <w:sz w:val="32"/>
          <w:szCs w:val="32"/>
          <w:lang w:eastAsia="de-DE"/>
        </w:rPr>
        <w:t xml:space="preserve">Kriminalpolitik, Strafrecht und Strafprozess </w:t>
      </w:r>
      <w:r w:rsidRPr="00B81AF5">
        <w:rPr>
          <w:rFonts w:eastAsia="Times New Roman"/>
          <w:b/>
          <w:sz w:val="32"/>
          <w:szCs w:val="32"/>
          <w:lang w:eastAsia="de-DE"/>
        </w:rPr>
        <w:br/>
        <w:t>unter Bedingungen beschleunigter Globalisierung</w:t>
      </w:r>
    </w:p>
    <w:p w:rsidR="00CA0724" w:rsidRPr="00682AE1" w:rsidRDefault="00CA0724" w:rsidP="00682AE1">
      <w:pPr>
        <w:pStyle w:val="berschrift2"/>
        <w:spacing w:before="0" w:after="120"/>
        <w:jc w:val="center"/>
        <w:rPr>
          <w:i/>
          <w:color w:val="auto"/>
          <w:sz w:val="22"/>
          <w:szCs w:val="22"/>
          <w:lang w:eastAsia="de-DE"/>
        </w:rPr>
      </w:pPr>
      <w:r w:rsidRPr="00682AE1">
        <w:rPr>
          <w:i/>
          <w:color w:val="auto"/>
          <w:sz w:val="22"/>
          <w:szCs w:val="22"/>
          <w:lang w:eastAsia="de-DE"/>
        </w:rPr>
        <w:t>Frankfurt am Main, 17. und 18. Juni 2016</w:t>
      </w:r>
    </w:p>
    <w:p w:rsidR="00CA0724" w:rsidRPr="00B81AF5" w:rsidRDefault="00CA0724" w:rsidP="00CA0724">
      <w:pPr>
        <w:jc w:val="both"/>
        <w:rPr>
          <w:lang w:eastAsia="de-DE"/>
        </w:rPr>
      </w:pPr>
      <w:r w:rsidRPr="00B81AF5">
        <w:rPr>
          <w:lang w:eastAsia="de-DE"/>
        </w:rPr>
        <w:t xml:space="preserve">Am 17. und 18. Juni 2016 findet in Frankfurt am Main zum zehnten Mal das 1983 von </w:t>
      </w:r>
      <w:r w:rsidRPr="00B81AF5">
        <w:rPr>
          <w:i/>
          <w:lang w:eastAsia="de-DE"/>
        </w:rPr>
        <w:t>Günter Be</w:t>
      </w:r>
      <w:r w:rsidR="001A5B63">
        <w:rPr>
          <w:i/>
          <w:lang w:eastAsia="de-DE"/>
        </w:rPr>
        <w:t>m</w:t>
      </w:r>
      <w:r w:rsidRPr="00B81AF5">
        <w:rPr>
          <w:i/>
          <w:lang w:eastAsia="de-DE"/>
        </w:rPr>
        <w:t>mann</w:t>
      </w:r>
      <w:r w:rsidRPr="00B81AF5">
        <w:rPr>
          <w:lang w:eastAsia="de-DE"/>
        </w:rPr>
        <w:t xml:space="preserve"> (</w:t>
      </w:r>
      <w:proofErr w:type="spellStart"/>
      <w:r w:rsidRPr="00B81AF5">
        <w:rPr>
          <w:lang w:eastAsia="de-DE"/>
        </w:rPr>
        <w:t>FernUniversität</w:t>
      </w:r>
      <w:proofErr w:type="spellEnd"/>
      <w:r w:rsidRPr="00B81AF5">
        <w:rPr>
          <w:lang w:eastAsia="de-DE"/>
        </w:rPr>
        <w:t xml:space="preserve"> Hagen) und </w:t>
      </w:r>
      <w:r w:rsidRPr="00B81AF5">
        <w:rPr>
          <w:i/>
          <w:lang w:eastAsia="de-DE"/>
        </w:rPr>
        <w:t xml:space="preserve">Ioannis </w:t>
      </w:r>
      <w:proofErr w:type="spellStart"/>
      <w:r w:rsidRPr="00B81AF5">
        <w:rPr>
          <w:i/>
          <w:lang w:eastAsia="de-DE"/>
        </w:rPr>
        <w:t>Manoledakis</w:t>
      </w:r>
      <w:proofErr w:type="spellEnd"/>
      <w:r w:rsidRPr="00B81AF5">
        <w:rPr>
          <w:lang w:eastAsia="de-DE"/>
        </w:rPr>
        <w:t xml:space="preserve"> (Aristoteles Universität Thessaloniki) begründe</w:t>
      </w:r>
      <w:r w:rsidR="00B81AF5" w:rsidRPr="00B81AF5">
        <w:rPr>
          <w:lang w:eastAsia="de-DE"/>
        </w:rPr>
        <w:t xml:space="preserve">te und von </w:t>
      </w:r>
      <w:r w:rsidR="00B81AF5" w:rsidRPr="00B81AF5">
        <w:rPr>
          <w:i/>
          <w:lang w:eastAsia="de-DE"/>
        </w:rPr>
        <w:t xml:space="preserve">Maria </w:t>
      </w:r>
      <w:proofErr w:type="spellStart"/>
      <w:r w:rsidR="00B81AF5" w:rsidRPr="00B81AF5">
        <w:rPr>
          <w:i/>
          <w:lang w:eastAsia="de-DE"/>
        </w:rPr>
        <w:t>Kaiafa-Gbandi</w:t>
      </w:r>
      <w:proofErr w:type="spellEnd"/>
      <w:r w:rsidR="00B81AF5" w:rsidRPr="00B81AF5">
        <w:rPr>
          <w:lang w:eastAsia="de-DE"/>
        </w:rPr>
        <w:t xml:space="preserve"> </w:t>
      </w:r>
      <w:r w:rsidRPr="00B81AF5">
        <w:rPr>
          <w:lang w:eastAsia="de-DE"/>
        </w:rPr>
        <w:t xml:space="preserve">(Aristoteles Universität Thessaloniki) und </w:t>
      </w:r>
      <w:r w:rsidRPr="00B81AF5">
        <w:rPr>
          <w:i/>
          <w:lang w:eastAsia="de-DE"/>
        </w:rPr>
        <w:t>Cornelius Prittwitz</w:t>
      </w:r>
      <w:r w:rsidRPr="00B81AF5">
        <w:rPr>
          <w:lang w:eastAsia="de-DE"/>
        </w:rPr>
        <w:t xml:space="preserve"> (Goethe-Universität Frankfurt am Main) fort</w:t>
      </w:r>
      <w:r w:rsidR="00B81AF5" w:rsidRPr="00B81AF5">
        <w:rPr>
          <w:lang w:eastAsia="de-DE"/>
        </w:rPr>
        <w:softHyphen/>
      </w:r>
      <w:r w:rsidRPr="00B81AF5">
        <w:rPr>
          <w:lang w:eastAsia="de-DE"/>
        </w:rPr>
        <w:t>ge</w:t>
      </w:r>
      <w:r w:rsidR="00B81AF5" w:rsidRPr="00B81AF5">
        <w:rPr>
          <w:lang w:eastAsia="de-DE"/>
        </w:rPr>
        <w:softHyphen/>
      </w:r>
      <w:r w:rsidRPr="00B81AF5">
        <w:rPr>
          <w:lang w:eastAsia="de-DE"/>
        </w:rPr>
        <w:t>führte Deutsch-Griechische Strafrechts</w:t>
      </w:r>
      <w:r w:rsidRPr="00B81AF5">
        <w:rPr>
          <w:lang w:eastAsia="de-DE"/>
        </w:rPr>
        <w:softHyphen/>
        <w:t>symposion statt.</w:t>
      </w:r>
      <w:r w:rsidR="00682AE1">
        <w:rPr>
          <w:lang w:eastAsia="de-DE"/>
        </w:rPr>
        <w:t xml:space="preserve"> </w:t>
      </w:r>
      <w:r w:rsidRPr="00B81AF5">
        <w:rPr>
          <w:lang w:eastAsia="de-DE"/>
        </w:rPr>
        <w:t>Unter der Überschrift „</w:t>
      </w:r>
      <w:r w:rsidRPr="00B81AF5">
        <w:rPr>
          <w:i/>
          <w:lang w:eastAsia="de-DE"/>
        </w:rPr>
        <w:t>Kriminalpolitik, Strafrecht und Strafprozess unter Bedingungen beschleunigter Globalisierung</w:t>
      </w:r>
      <w:r w:rsidRPr="00B81AF5">
        <w:rPr>
          <w:lang w:eastAsia="de-DE"/>
        </w:rPr>
        <w:t>“ sollen die Heraus</w:t>
      </w:r>
      <w:r w:rsidR="00B81AF5" w:rsidRPr="00B81AF5">
        <w:rPr>
          <w:lang w:eastAsia="de-DE"/>
        </w:rPr>
        <w:softHyphen/>
      </w:r>
      <w:r w:rsidRPr="00B81AF5">
        <w:rPr>
          <w:lang w:eastAsia="de-DE"/>
        </w:rPr>
        <w:t>forderungen diskutiert werden, mit denen sich das Strafrechts</w:t>
      </w:r>
      <w:r w:rsidRPr="00B81AF5">
        <w:rPr>
          <w:lang w:eastAsia="de-DE"/>
        </w:rPr>
        <w:softHyphen/>
        <w:t>system konfrontiert sieht. Globalisierung, Technisierung sind zwei, die ver</w:t>
      </w:r>
      <w:r w:rsidR="00B81AF5" w:rsidRPr="00B81AF5">
        <w:rPr>
          <w:lang w:eastAsia="de-DE"/>
        </w:rPr>
        <w:softHyphen/>
      </w:r>
      <w:r w:rsidRPr="00B81AF5">
        <w:rPr>
          <w:lang w:eastAsia="de-DE"/>
        </w:rPr>
        <w:t>un</w:t>
      </w:r>
      <w:r w:rsidR="00B81AF5" w:rsidRPr="00B81AF5">
        <w:rPr>
          <w:lang w:eastAsia="de-DE"/>
        </w:rPr>
        <w:softHyphen/>
      </w:r>
      <w:r w:rsidRPr="00B81AF5">
        <w:rPr>
          <w:lang w:eastAsia="de-DE"/>
        </w:rPr>
        <w:t>sicherte Risiko</w:t>
      </w:r>
      <w:r w:rsidRPr="00B81AF5">
        <w:rPr>
          <w:lang w:eastAsia="de-DE"/>
        </w:rPr>
        <w:softHyphen/>
        <w:t>gesell</w:t>
      </w:r>
      <w:r w:rsidRPr="00B81AF5">
        <w:rPr>
          <w:lang w:eastAsia="de-DE"/>
        </w:rPr>
        <w:softHyphen/>
        <w:t>schaft und die verunsichernde Medien</w:t>
      </w:r>
      <w:r w:rsidR="00B81AF5" w:rsidRPr="00B81AF5">
        <w:rPr>
          <w:lang w:eastAsia="de-DE"/>
        </w:rPr>
        <w:softHyphen/>
      </w:r>
      <w:r w:rsidRPr="00B81AF5">
        <w:rPr>
          <w:lang w:eastAsia="de-DE"/>
        </w:rPr>
        <w:t>gesellschaft zwei weitere Schlagworte, die andeuten, worum es bei diesen Heraus</w:t>
      </w:r>
      <w:r w:rsidR="00B81AF5" w:rsidRPr="00B81AF5">
        <w:rPr>
          <w:lang w:eastAsia="de-DE"/>
        </w:rPr>
        <w:softHyphen/>
      </w:r>
      <w:r w:rsidRPr="00B81AF5">
        <w:rPr>
          <w:lang w:eastAsia="de-DE"/>
        </w:rPr>
        <w:t>forderungen geht.</w:t>
      </w:r>
    </w:p>
    <w:p w:rsidR="00C071A2" w:rsidRPr="00392A6B" w:rsidRDefault="00C071A2" w:rsidP="00C071A2">
      <w:pPr>
        <w:jc w:val="both"/>
        <w:rPr>
          <w:b/>
          <w:lang w:eastAsia="de-DE"/>
        </w:rPr>
      </w:pPr>
      <w:r w:rsidRPr="00392A6B">
        <w:rPr>
          <w:b/>
          <w:u w:val="single"/>
          <w:lang w:eastAsia="de-DE"/>
        </w:rPr>
        <w:t xml:space="preserve">Tagungsort: </w:t>
      </w:r>
      <w:r w:rsidRPr="00392A6B">
        <w:rPr>
          <w:b/>
          <w:lang w:eastAsia="de-DE"/>
        </w:rPr>
        <w:t xml:space="preserve">Goethe-Universität Frankfurt, Gebäude „Normative Ordnungen“, </w:t>
      </w:r>
      <w:r w:rsidRPr="00392A6B">
        <w:rPr>
          <w:rStyle w:val="xbe"/>
          <w:b/>
        </w:rPr>
        <w:t>Max-Horkheimer-Straße 2, 60323 Frankfurt am Main, Raum 5.01</w:t>
      </w:r>
    </w:p>
    <w:p w:rsidR="00CA0724" w:rsidRPr="00B81AF5" w:rsidRDefault="00CA0724">
      <w:pPr>
        <w:rPr>
          <w:lang w:eastAsia="de-DE"/>
        </w:rPr>
      </w:pPr>
    </w:p>
    <w:p w:rsidR="00CA0724" w:rsidRPr="00B81AF5" w:rsidRDefault="00CE6C1C" w:rsidP="00CA0724">
      <w:pPr>
        <w:jc w:val="center"/>
        <w:rPr>
          <w:lang w:eastAsia="de-DE"/>
        </w:rPr>
      </w:pPr>
      <w:r>
        <w:rPr>
          <w:b/>
          <w:lang w:eastAsia="de-DE"/>
        </w:rPr>
        <w:t xml:space="preserve">Wissenschaftliches </w:t>
      </w:r>
      <w:r w:rsidR="00CA0724" w:rsidRPr="00B81AF5">
        <w:rPr>
          <w:b/>
          <w:lang w:eastAsia="de-DE"/>
        </w:rPr>
        <w:t>Programm</w:t>
      </w:r>
      <w:r w:rsidR="00CA0724" w:rsidRPr="00B81AF5">
        <w:rPr>
          <w:b/>
          <w:lang w:eastAsia="de-DE"/>
        </w:rPr>
        <w:br/>
      </w:r>
      <w:r w:rsidR="00CA0724" w:rsidRPr="00B81AF5">
        <w:rPr>
          <w:lang w:eastAsia="de-DE"/>
        </w:rPr>
        <w:t xml:space="preserve">(Stand </w:t>
      </w:r>
      <w:r>
        <w:rPr>
          <w:lang w:eastAsia="de-DE"/>
        </w:rPr>
        <w:t xml:space="preserve">6. Juni </w:t>
      </w:r>
      <w:r w:rsidR="00CA0724" w:rsidRPr="00B81AF5">
        <w:rPr>
          <w:lang w:eastAsia="de-DE"/>
        </w:rPr>
        <w:t xml:space="preserve"> 2016)</w:t>
      </w:r>
    </w:p>
    <w:p w:rsidR="00CE6C1C" w:rsidRPr="00CE6C1C" w:rsidRDefault="00941E3B" w:rsidP="00682AE1">
      <w:pPr>
        <w:pStyle w:val="berschrift2"/>
        <w:spacing w:before="0" w:after="240"/>
        <w:jc w:val="center"/>
      </w:pPr>
      <w:r w:rsidRPr="00B81AF5">
        <w:rPr>
          <w:rStyle w:val="IntensiveHervorhebung"/>
          <w:b/>
          <w:color w:val="auto"/>
          <w:sz w:val="22"/>
          <w:szCs w:val="22"/>
        </w:rPr>
        <w:t>Freitag, 17. Juni 2016</w:t>
      </w:r>
    </w:p>
    <w:p w:rsidR="00B81AF5" w:rsidRPr="00B81AF5" w:rsidRDefault="00941E3B" w:rsidP="00CA0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81AF5">
        <w:t>0</w:t>
      </w:r>
      <w:r w:rsidR="00D06F7C" w:rsidRPr="00B81AF5">
        <w:t>9</w:t>
      </w:r>
      <w:r w:rsidRPr="00B81AF5">
        <w:t>.</w:t>
      </w:r>
      <w:r w:rsidR="00D06F7C" w:rsidRPr="00B81AF5">
        <w:t>3</w:t>
      </w:r>
      <w:r w:rsidRPr="00B81AF5">
        <w:t xml:space="preserve">0 – </w:t>
      </w:r>
      <w:r w:rsidR="00D06F7C" w:rsidRPr="00B81AF5">
        <w:t>09.45</w:t>
      </w:r>
      <w:r w:rsidRPr="00B81AF5">
        <w:tab/>
      </w:r>
      <w:r w:rsidRPr="00B81AF5">
        <w:tab/>
        <w:t>Begrüßung</w:t>
      </w:r>
      <w:r w:rsidR="005A1554" w:rsidRPr="00B81AF5">
        <w:t xml:space="preserve"> (</w:t>
      </w:r>
      <w:r w:rsidR="00272DE3">
        <w:t>U</w:t>
      </w:r>
      <w:r w:rsidR="00CE6C1C">
        <w:t>.</w:t>
      </w:r>
      <w:r w:rsidR="00272DE3">
        <w:t xml:space="preserve"> Sacksofsky, </w:t>
      </w:r>
      <w:r w:rsidR="005A1554" w:rsidRPr="00B81AF5">
        <w:t>Dekanin</w:t>
      </w:r>
      <w:r w:rsidR="00272DE3">
        <w:t xml:space="preserve">; </w:t>
      </w:r>
      <w:r w:rsidR="00CE6C1C">
        <w:t>[angefragt];</w:t>
      </w:r>
      <w:proofErr w:type="spellStart"/>
      <w:r w:rsidR="00272DE3">
        <w:t>K</w:t>
      </w:r>
      <w:r w:rsidR="00CE6C1C">
        <w:t>.</w:t>
      </w:r>
      <w:r w:rsidR="00272DE3">
        <w:t>Günther</w:t>
      </w:r>
      <w:proofErr w:type="spellEnd"/>
      <w:r w:rsidR="00B81AF5" w:rsidRPr="00B81AF5">
        <w:t>, Cluster</w:t>
      </w:r>
      <w:r w:rsidR="00272DE3">
        <w:t xml:space="preserve"> HNO</w:t>
      </w:r>
      <w:r w:rsidR="00B81AF5" w:rsidRPr="00B81AF5">
        <w:t>)</w:t>
      </w:r>
      <w:r w:rsidR="00272DE3">
        <w:br/>
      </w:r>
      <w:r w:rsidR="00B81AF5" w:rsidRPr="00B81AF5">
        <w:tab/>
      </w:r>
      <w:r w:rsidR="00B81AF5" w:rsidRPr="00B81AF5">
        <w:tab/>
      </w:r>
      <w:r w:rsidR="00B81AF5" w:rsidRPr="00B81AF5">
        <w:tab/>
        <w:t>Einleitung (C. Prittwitz)</w:t>
      </w:r>
    </w:p>
    <w:p w:rsidR="00AF0F73" w:rsidRPr="00B81AF5" w:rsidRDefault="00AF0F73" w:rsidP="00CA0724"/>
    <w:p w:rsidR="00941E3B" w:rsidRPr="00B81AF5" w:rsidRDefault="00450E57" w:rsidP="00CA0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81AF5">
        <w:rPr>
          <w:b/>
        </w:rPr>
        <w:t>0</w:t>
      </w:r>
      <w:r w:rsidR="00D06F7C" w:rsidRPr="00B81AF5">
        <w:rPr>
          <w:b/>
        </w:rPr>
        <w:t>9</w:t>
      </w:r>
      <w:r w:rsidR="00941E3B" w:rsidRPr="00B81AF5">
        <w:rPr>
          <w:b/>
        </w:rPr>
        <w:t>.</w:t>
      </w:r>
      <w:r w:rsidR="00D06F7C" w:rsidRPr="00B81AF5">
        <w:rPr>
          <w:b/>
        </w:rPr>
        <w:t>45</w:t>
      </w:r>
      <w:r w:rsidR="00941E3B" w:rsidRPr="00B81AF5">
        <w:rPr>
          <w:b/>
        </w:rPr>
        <w:t xml:space="preserve"> – 11.</w:t>
      </w:r>
      <w:r w:rsidR="00D06F7C" w:rsidRPr="00B81AF5">
        <w:rPr>
          <w:b/>
        </w:rPr>
        <w:t>1</w:t>
      </w:r>
      <w:r w:rsidRPr="00B81AF5">
        <w:rPr>
          <w:b/>
        </w:rPr>
        <w:t>5</w:t>
      </w:r>
      <w:r w:rsidR="00941E3B" w:rsidRPr="00B81AF5">
        <w:rPr>
          <w:b/>
        </w:rPr>
        <w:tab/>
      </w:r>
      <w:r w:rsidR="00941E3B" w:rsidRPr="00B81AF5">
        <w:rPr>
          <w:b/>
        </w:rPr>
        <w:tab/>
        <w:t>1. Sitzung (Referate 1</w:t>
      </w:r>
      <w:r w:rsidRPr="00B81AF5">
        <w:rPr>
          <w:b/>
        </w:rPr>
        <w:t>+2</w:t>
      </w:r>
      <w:r w:rsidR="0076744F" w:rsidRPr="00B81AF5">
        <w:rPr>
          <w:b/>
        </w:rPr>
        <w:t xml:space="preserve"> [je 30“ + 15“ Disk.]</w:t>
      </w:r>
      <w:r w:rsidR="00941E3B" w:rsidRPr="00B81AF5">
        <w:rPr>
          <w:b/>
        </w:rPr>
        <w:t>)</w:t>
      </w:r>
    </w:p>
    <w:p w:rsidR="005A1554" w:rsidRPr="00B81AF5" w:rsidRDefault="005A1554" w:rsidP="00CA0724">
      <w:pPr>
        <w:rPr>
          <w:rStyle w:val="Hervorhebung"/>
          <w:b/>
          <w:i w:val="0"/>
        </w:rPr>
      </w:pPr>
      <w:r w:rsidRPr="00B81AF5">
        <w:rPr>
          <w:i/>
        </w:rPr>
        <w:t>Ulfrid Neumann</w:t>
      </w:r>
      <w:r w:rsidRPr="00B81AF5">
        <w:rPr>
          <w:b/>
          <w:i/>
        </w:rPr>
        <w:br/>
      </w:r>
      <w:r w:rsidRPr="00B81AF5">
        <w:rPr>
          <w:rStyle w:val="Hervorhebung"/>
          <w:b/>
          <w:i w:val="0"/>
        </w:rPr>
        <w:t>Territoriale (und andere) Übergriffe des Strafrechts im Zeichen seiner Globalisierung</w:t>
      </w:r>
    </w:p>
    <w:p w:rsidR="005A1554" w:rsidRPr="00B81AF5" w:rsidRDefault="005A1554" w:rsidP="00CA0724">
      <w:pPr>
        <w:rPr>
          <w:rStyle w:val="Hervorhebung"/>
          <w:b/>
          <w:i w:val="0"/>
        </w:rPr>
      </w:pPr>
      <w:r w:rsidRPr="00B81AF5">
        <w:rPr>
          <w:i/>
        </w:rPr>
        <w:t xml:space="preserve">Maria </w:t>
      </w:r>
      <w:proofErr w:type="spellStart"/>
      <w:r w:rsidRPr="00B81AF5">
        <w:rPr>
          <w:i/>
        </w:rPr>
        <w:t>Kaiafa-Gbandi</w:t>
      </w:r>
      <w:proofErr w:type="spellEnd"/>
      <w:r w:rsidRPr="00B81AF5">
        <w:rPr>
          <w:b/>
        </w:rPr>
        <w:br/>
        <w:t xml:space="preserve">Das (materielle) Strafrecht in der Ära </w:t>
      </w:r>
      <w:r w:rsidR="00BE0657" w:rsidRPr="00B81AF5">
        <w:rPr>
          <w:b/>
        </w:rPr>
        <w:t>zunehmender</w:t>
      </w:r>
      <w:r w:rsidRPr="00B81AF5">
        <w:rPr>
          <w:b/>
        </w:rPr>
        <w:t xml:space="preserve"> Globalisierung: fundamentale Fragen (und Antworten) im amerikanischen und europäischen Vergleich.</w:t>
      </w:r>
    </w:p>
    <w:p w:rsidR="00941E3B" w:rsidRPr="00B81AF5" w:rsidRDefault="00941E3B" w:rsidP="00CA0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81AF5">
        <w:t>11.</w:t>
      </w:r>
      <w:r w:rsidR="00D06F7C" w:rsidRPr="00B81AF5">
        <w:t>1</w:t>
      </w:r>
      <w:r w:rsidR="00450E57" w:rsidRPr="00B81AF5">
        <w:t>5</w:t>
      </w:r>
      <w:r w:rsidRPr="00B81AF5">
        <w:t xml:space="preserve"> – 1</w:t>
      </w:r>
      <w:r w:rsidR="00D06F7C" w:rsidRPr="00B81AF5">
        <w:t>1</w:t>
      </w:r>
      <w:r w:rsidRPr="00B81AF5">
        <w:t>.</w:t>
      </w:r>
      <w:r w:rsidR="00D06F7C" w:rsidRPr="00B81AF5">
        <w:t>4</w:t>
      </w:r>
      <w:r w:rsidR="00450E57" w:rsidRPr="00B81AF5">
        <w:t>5</w:t>
      </w:r>
      <w:r w:rsidRPr="00B81AF5">
        <w:tab/>
      </w:r>
      <w:r w:rsidRPr="00B81AF5">
        <w:tab/>
        <w:t>Kaffeepause</w:t>
      </w:r>
    </w:p>
    <w:p w:rsidR="005A1554" w:rsidRDefault="005A1554" w:rsidP="00682AE1">
      <w:pPr>
        <w:spacing w:after="0"/>
      </w:pPr>
    </w:p>
    <w:p w:rsidR="00941E3B" w:rsidRPr="00B81AF5" w:rsidRDefault="00941E3B" w:rsidP="00CA0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81AF5">
        <w:rPr>
          <w:b/>
        </w:rPr>
        <w:t>1</w:t>
      </w:r>
      <w:r w:rsidR="00D06F7C" w:rsidRPr="00B81AF5">
        <w:rPr>
          <w:b/>
        </w:rPr>
        <w:t>1</w:t>
      </w:r>
      <w:r w:rsidRPr="00B81AF5">
        <w:rPr>
          <w:b/>
        </w:rPr>
        <w:t>.</w:t>
      </w:r>
      <w:r w:rsidR="00D06F7C" w:rsidRPr="00B81AF5">
        <w:rPr>
          <w:b/>
        </w:rPr>
        <w:t>4</w:t>
      </w:r>
      <w:r w:rsidR="00450E57" w:rsidRPr="00B81AF5">
        <w:rPr>
          <w:b/>
        </w:rPr>
        <w:t>5</w:t>
      </w:r>
      <w:r w:rsidRPr="00B81AF5">
        <w:rPr>
          <w:b/>
        </w:rPr>
        <w:t xml:space="preserve"> – 13.</w:t>
      </w:r>
      <w:r w:rsidR="00D06F7C" w:rsidRPr="00B81AF5">
        <w:rPr>
          <w:b/>
        </w:rPr>
        <w:t>15</w:t>
      </w:r>
      <w:r w:rsidR="00D06F7C" w:rsidRPr="00B81AF5">
        <w:rPr>
          <w:b/>
        </w:rPr>
        <w:tab/>
      </w:r>
      <w:r w:rsidRPr="00B81AF5">
        <w:rPr>
          <w:b/>
        </w:rPr>
        <w:tab/>
        <w:t xml:space="preserve">2 Sitzung (Referat </w:t>
      </w:r>
      <w:r w:rsidR="00450E57" w:rsidRPr="00B81AF5">
        <w:rPr>
          <w:b/>
        </w:rPr>
        <w:t>3</w:t>
      </w:r>
      <w:r w:rsidR="00D06F7C" w:rsidRPr="00B81AF5">
        <w:rPr>
          <w:b/>
        </w:rPr>
        <w:t>+4</w:t>
      </w:r>
      <w:r w:rsidR="0076744F" w:rsidRPr="00B81AF5">
        <w:rPr>
          <w:b/>
        </w:rPr>
        <w:t xml:space="preserve">; </w:t>
      </w:r>
      <w:r w:rsidR="00D06F7C" w:rsidRPr="00B81AF5">
        <w:rPr>
          <w:b/>
        </w:rPr>
        <w:t xml:space="preserve">je </w:t>
      </w:r>
      <w:r w:rsidR="0076744F" w:rsidRPr="00B81AF5">
        <w:rPr>
          <w:b/>
        </w:rPr>
        <w:t>30“ + 15“ Disk.]</w:t>
      </w:r>
      <w:r w:rsidRPr="00B81AF5">
        <w:rPr>
          <w:b/>
        </w:rPr>
        <w:t>)</w:t>
      </w:r>
    </w:p>
    <w:p w:rsidR="005A1554" w:rsidRPr="00B81AF5" w:rsidRDefault="005A1554" w:rsidP="00CA0724">
      <w:pPr>
        <w:rPr>
          <w:b/>
        </w:rPr>
      </w:pPr>
      <w:r w:rsidRPr="00B81AF5">
        <w:rPr>
          <w:i/>
        </w:rPr>
        <w:t xml:space="preserve">Nikolaos </w:t>
      </w:r>
      <w:proofErr w:type="spellStart"/>
      <w:r w:rsidRPr="00B81AF5">
        <w:rPr>
          <w:i/>
        </w:rPr>
        <w:t>Bitzilekis</w:t>
      </w:r>
      <w:proofErr w:type="spellEnd"/>
      <w:r w:rsidRPr="00B81AF5">
        <w:rPr>
          <w:b/>
        </w:rPr>
        <w:br/>
        <w:t>Die strafrechtliche Verantwortung des Vorgesetzten als Zurechnungsform im heutigen Strafrecht</w:t>
      </w:r>
    </w:p>
    <w:p w:rsidR="00AF0F73" w:rsidRPr="00B81AF5" w:rsidRDefault="00AF0F73" w:rsidP="00CA0724">
      <w:pPr>
        <w:rPr>
          <w:b/>
          <w:i/>
        </w:rPr>
      </w:pPr>
      <w:r w:rsidRPr="00B81AF5">
        <w:rPr>
          <w:i/>
        </w:rPr>
        <w:t>Klaus Günther</w:t>
      </w:r>
      <w:r w:rsidRPr="00B81AF5">
        <w:rPr>
          <w:i/>
        </w:rPr>
        <w:br/>
      </w:r>
      <w:r w:rsidRPr="00B81AF5">
        <w:rPr>
          <w:rStyle w:val="Hervorhebung"/>
          <w:b/>
          <w:i w:val="0"/>
        </w:rPr>
        <w:t>Völkerstrafrecht als Bürgerstrafrecht</w:t>
      </w:r>
    </w:p>
    <w:p w:rsidR="00941E3B" w:rsidRPr="00B81AF5" w:rsidRDefault="00941E3B" w:rsidP="00CA0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81AF5">
        <w:lastRenderedPageBreak/>
        <w:t>13.</w:t>
      </w:r>
      <w:r w:rsidR="00D06F7C" w:rsidRPr="00B81AF5">
        <w:t>15</w:t>
      </w:r>
      <w:r w:rsidRPr="00B81AF5">
        <w:t xml:space="preserve"> – 15.00</w:t>
      </w:r>
      <w:r w:rsidRPr="00B81AF5">
        <w:tab/>
      </w:r>
      <w:r w:rsidRPr="00B81AF5">
        <w:tab/>
        <w:t>Mittagspause</w:t>
      </w:r>
    </w:p>
    <w:p w:rsidR="00941E3B" w:rsidRPr="00B81AF5" w:rsidRDefault="00941E3B" w:rsidP="00CA0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81AF5">
        <w:rPr>
          <w:b/>
        </w:rPr>
        <w:t>15.00 – 16.</w:t>
      </w:r>
      <w:r w:rsidR="00041F0B" w:rsidRPr="00B81AF5">
        <w:rPr>
          <w:b/>
        </w:rPr>
        <w:t>45</w:t>
      </w:r>
      <w:r w:rsidRPr="00B81AF5">
        <w:rPr>
          <w:b/>
        </w:rPr>
        <w:tab/>
      </w:r>
      <w:r w:rsidRPr="00B81AF5">
        <w:rPr>
          <w:b/>
        </w:rPr>
        <w:tab/>
        <w:t xml:space="preserve">3. Sitzung (Referate </w:t>
      </w:r>
      <w:r w:rsidR="00940D66" w:rsidRPr="00B81AF5">
        <w:rPr>
          <w:b/>
        </w:rPr>
        <w:t>5</w:t>
      </w:r>
      <w:r w:rsidR="00450E57" w:rsidRPr="00B81AF5">
        <w:rPr>
          <w:b/>
        </w:rPr>
        <w:t>+</w:t>
      </w:r>
      <w:r w:rsidR="00940D66" w:rsidRPr="00B81AF5">
        <w:rPr>
          <w:b/>
        </w:rPr>
        <w:t>6</w:t>
      </w:r>
      <w:r w:rsidR="00041F0B" w:rsidRPr="00B81AF5">
        <w:rPr>
          <w:b/>
        </w:rPr>
        <w:t>+7</w:t>
      </w:r>
      <w:r w:rsidR="0076744F" w:rsidRPr="00B81AF5">
        <w:rPr>
          <w:b/>
        </w:rPr>
        <w:t xml:space="preserve">; </w:t>
      </w:r>
      <w:r w:rsidR="00041F0B" w:rsidRPr="00B81AF5">
        <w:rPr>
          <w:b/>
        </w:rPr>
        <w:t>1 x</w:t>
      </w:r>
      <w:r w:rsidR="0076744F" w:rsidRPr="00B81AF5">
        <w:rPr>
          <w:b/>
        </w:rPr>
        <w:t xml:space="preserve"> 30“</w:t>
      </w:r>
      <w:r w:rsidR="00041F0B" w:rsidRPr="00B81AF5">
        <w:rPr>
          <w:b/>
        </w:rPr>
        <w:t>, 2 x 20“</w:t>
      </w:r>
      <w:r w:rsidR="0076744F" w:rsidRPr="00B81AF5">
        <w:rPr>
          <w:b/>
        </w:rPr>
        <w:t xml:space="preserve"> + </w:t>
      </w:r>
      <w:r w:rsidR="00041F0B" w:rsidRPr="00B81AF5">
        <w:rPr>
          <w:b/>
        </w:rPr>
        <w:t>3 x 10</w:t>
      </w:r>
      <w:r w:rsidR="0076744F" w:rsidRPr="00B81AF5">
        <w:rPr>
          <w:b/>
        </w:rPr>
        <w:t>“ Disk.]</w:t>
      </w:r>
      <w:r w:rsidRPr="00B81AF5">
        <w:rPr>
          <w:b/>
        </w:rPr>
        <w:t>)</w:t>
      </w:r>
    </w:p>
    <w:p w:rsidR="00AF0F73" w:rsidRPr="00B81AF5" w:rsidRDefault="00AF0F73" w:rsidP="00CA0724">
      <w:pPr>
        <w:rPr>
          <w:rFonts w:ascii="Calibri" w:hAnsi="Calibri"/>
          <w:bCs/>
          <w:color w:val="000000"/>
        </w:rPr>
      </w:pPr>
      <w:r w:rsidRPr="00B81AF5">
        <w:rPr>
          <w:rStyle w:val="Fett"/>
          <w:b w:val="0"/>
          <w:i/>
        </w:rPr>
        <w:t>Matthias Jahn</w:t>
      </w:r>
      <w:r w:rsidRPr="00B81AF5">
        <w:rPr>
          <w:rStyle w:val="Fett"/>
          <w:b w:val="0"/>
          <w:i/>
        </w:rPr>
        <w:br/>
      </w:r>
      <w:r w:rsidRPr="00B81AF5">
        <w:rPr>
          <w:rFonts w:ascii="Calibri" w:hAnsi="Calibri"/>
          <w:b/>
        </w:rPr>
        <w:t xml:space="preserve">Internationale </w:t>
      </w:r>
      <w:proofErr w:type="spellStart"/>
      <w:r w:rsidRPr="00B81AF5">
        <w:rPr>
          <w:rFonts w:ascii="Calibri" w:hAnsi="Calibri"/>
          <w:b/>
        </w:rPr>
        <w:t>Unternehmenscompliance</w:t>
      </w:r>
      <w:proofErr w:type="spellEnd"/>
      <w:r w:rsidRPr="00B81AF5">
        <w:rPr>
          <w:rFonts w:ascii="Calibri" w:hAnsi="Calibri"/>
          <w:b/>
        </w:rPr>
        <w:t xml:space="preserve"> und die </w:t>
      </w:r>
      <w:r w:rsidRPr="00B81AF5">
        <w:rPr>
          <w:rFonts w:ascii="Calibri" w:hAnsi="Calibri"/>
          <w:b/>
          <w:bCs/>
          <w:color w:val="000000"/>
        </w:rPr>
        <w:t>Grenzen der Reprivatisierung des Strafverfahrens</w:t>
      </w:r>
    </w:p>
    <w:p w:rsidR="00041F0B" w:rsidRPr="00B81AF5" w:rsidRDefault="00AF0F73" w:rsidP="00CA0724">
      <w:pPr>
        <w:rPr>
          <w:b/>
        </w:rPr>
      </w:pPr>
      <w:r w:rsidRPr="00B81AF5">
        <w:rPr>
          <w:i/>
        </w:rPr>
        <w:t>Theodoros Papakyriakou</w:t>
      </w:r>
      <w:r w:rsidR="00CE6C1C">
        <w:rPr>
          <w:i/>
        </w:rPr>
        <w:br/>
      </w:r>
      <w:r w:rsidR="00CE6C1C" w:rsidRPr="00CE6C1C">
        <w:rPr>
          <w:b/>
        </w:rPr>
        <w:t>"Die Unter</w:t>
      </w:r>
      <w:r w:rsidR="00CE6C1C" w:rsidRPr="00CE6C1C">
        <w:rPr>
          <w:b/>
        </w:rPr>
        <w:softHyphen/>
        <w:t>lassungsdelikte: geeignetes Mittel für die Überwindung der Effektivitätsprobleme des modernen Strafrechts?"</w:t>
      </w:r>
      <w:r w:rsidR="00682AE1">
        <w:rPr>
          <w:b/>
        </w:rPr>
        <w:br/>
      </w:r>
      <w:r w:rsidRPr="00B81AF5">
        <w:rPr>
          <w:b/>
        </w:rPr>
        <w:br/>
      </w:r>
      <w:r w:rsidR="00041F0B" w:rsidRPr="00C071A2">
        <w:rPr>
          <w:i/>
        </w:rPr>
        <w:t xml:space="preserve">Konstantinos </w:t>
      </w:r>
      <w:proofErr w:type="spellStart"/>
      <w:r w:rsidR="00041F0B" w:rsidRPr="00C071A2">
        <w:rPr>
          <w:i/>
        </w:rPr>
        <w:t>C</w:t>
      </w:r>
      <w:r w:rsidR="00BE0657" w:rsidRPr="00C071A2">
        <w:rPr>
          <w:i/>
        </w:rPr>
        <w:t>h</w:t>
      </w:r>
      <w:r w:rsidR="00041F0B" w:rsidRPr="00C071A2">
        <w:rPr>
          <w:i/>
        </w:rPr>
        <w:t>atzikostas</w:t>
      </w:r>
      <w:proofErr w:type="spellEnd"/>
      <w:r w:rsidR="00041F0B" w:rsidRPr="00C071A2">
        <w:rPr>
          <w:i/>
        </w:rPr>
        <w:br/>
      </w:r>
      <w:r w:rsidR="00B81AF5" w:rsidRPr="00B81AF5">
        <w:rPr>
          <w:b/>
        </w:rPr>
        <w:t>Strafbare</w:t>
      </w:r>
      <w:r w:rsidR="00041F0B" w:rsidRPr="00B81AF5">
        <w:rPr>
          <w:b/>
        </w:rPr>
        <w:t xml:space="preserve"> Teilnahme in einer internationalisierten Umgebung</w:t>
      </w:r>
    </w:p>
    <w:p w:rsidR="00041F0B" w:rsidRPr="00B81AF5" w:rsidRDefault="00041F0B" w:rsidP="00CA0724"/>
    <w:p w:rsidR="00941E3B" w:rsidRPr="00B81AF5" w:rsidRDefault="00041F0B" w:rsidP="00CA0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81AF5">
        <w:t>16.45</w:t>
      </w:r>
      <w:r w:rsidR="00941E3B" w:rsidRPr="00B81AF5">
        <w:t xml:space="preserve"> – 17.</w:t>
      </w:r>
      <w:r w:rsidRPr="00B81AF5">
        <w:t>15</w:t>
      </w:r>
      <w:r w:rsidR="00941E3B" w:rsidRPr="00B81AF5">
        <w:tab/>
      </w:r>
      <w:r w:rsidR="00941E3B" w:rsidRPr="00B81AF5">
        <w:tab/>
        <w:t>Kaffeepause</w:t>
      </w:r>
    </w:p>
    <w:p w:rsidR="00AF0F73" w:rsidRPr="00B81AF5" w:rsidRDefault="00AF0F73" w:rsidP="00CA0724"/>
    <w:p w:rsidR="00941E3B" w:rsidRPr="00B81AF5" w:rsidRDefault="00941E3B" w:rsidP="00CA0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81AF5">
        <w:rPr>
          <w:b/>
        </w:rPr>
        <w:t>17.</w:t>
      </w:r>
      <w:r w:rsidR="00041F0B" w:rsidRPr="00B81AF5">
        <w:rPr>
          <w:b/>
        </w:rPr>
        <w:t>15</w:t>
      </w:r>
      <w:r w:rsidRPr="00B81AF5">
        <w:rPr>
          <w:b/>
        </w:rPr>
        <w:t xml:space="preserve"> – 1</w:t>
      </w:r>
      <w:r w:rsidR="00D06F7C" w:rsidRPr="00B81AF5">
        <w:rPr>
          <w:b/>
        </w:rPr>
        <w:t>8</w:t>
      </w:r>
      <w:r w:rsidRPr="00B81AF5">
        <w:rPr>
          <w:b/>
        </w:rPr>
        <w:t>.</w:t>
      </w:r>
      <w:r w:rsidR="00041F0B" w:rsidRPr="00B81AF5">
        <w:rPr>
          <w:b/>
        </w:rPr>
        <w:t>45</w:t>
      </w:r>
      <w:r w:rsidRPr="00B81AF5">
        <w:rPr>
          <w:b/>
        </w:rPr>
        <w:tab/>
      </w:r>
      <w:r w:rsidRPr="00B81AF5">
        <w:rPr>
          <w:b/>
        </w:rPr>
        <w:tab/>
        <w:t xml:space="preserve">4. Sitzung (Referate </w:t>
      </w:r>
      <w:r w:rsidR="00940D66" w:rsidRPr="00B81AF5">
        <w:rPr>
          <w:b/>
        </w:rPr>
        <w:t>7</w:t>
      </w:r>
      <w:r w:rsidR="00D06F7C" w:rsidRPr="00B81AF5">
        <w:rPr>
          <w:b/>
        </w:rPr>
        <w:t>+</w:t>
      </w:r>
      <w:r w:rsidR="00940D66" w:rsidRPr="00B81AF5">
        <w:rPr>
          <w:b/>
        </w:rPr>
        <w:t>8</w:t>
      </w:r>
      <w:r w:rsidR="00D06F7C" w:rsidRPr="00B81AF5">
        <w:rPr>
          <w:b/>
        </w:rPr>
        <w:t>;</w:t>
      </w:r>
      <w:r w:rsidR="0076744F" w:rsidRPr="00B81AF5">
        <w:rPr>
          <w:b/>
        </w:rPr>
        <w:t xml:space="preserve"> </w:t>
      </w:r>
      <w:r w:rsidR="00D06F7C" w:rsidRPr="00B81AF5">
        <w:rPr>
          <w:b/>
        </w:rPr>
        <w:t>2</w:t>
      </w:r>
      <w:r w:rsidR="0076744F" w:rsidRPr="00B81AF5">
        <w:rPr>
          <w:b/>
        </w:rPr>
        <w:t xml:space="preserve"> x 30“ und </w:t>
      </w:r>
      <w:r w:rsidR="00D06F7C" w:rsidRPr="00B81AF5">
        <w:rPr>
          <w:b/>
        </w:rPr>
        <w:t>2</w:t>
      </w:r>
      <w:r w:rsidR="0076744F" w:rsidRPr="00B81AF5">
        <w:rPr>
          <w:b/>
        </w:rPr>
        <w:t xml:space="preserve"> X 1</w:t>
      </w:r>
      <w:r w:rsidR="00D06F7C" w:rsidRPr="00B81AF5">
        <w:rPr>
          <w:b/>
        </w:rPr>
        <w:t>5</w:t>
      </w:r>
      <w:r w:rsidR="0076744F" w:rsidRPr="00B81AF5">
        <w:rPr>
          <w:b/>
        </w:rPr>
        <w:t>“ Disk.)</w:t>
      </w:r>
    </w:p>
    <w:p w:rsidR="00941E3B" w:rsidRPr="00B81AF5" w:rsidRDefault="00AF0F73" w:rsidP="00CA0724">
      <w:pPr>
        <w:rPr>
          <w:b/>
        </w:rPr>
      </w:pPr>
      <w:r w:rsidRPr="00B81AF5">
        <w:rPr>
          <w:i/>
        </w:rPr>
        <w:t xml:space="preserve">Angelika </w:t>
      </w:r>
      <w:proofErr w:type="spellStart"/>
      <w:r w:rsidRPr="00B81AF5">
        <w:rPr>
          <w:i/>
        </w:rPr>
        <w:t>Pitsela</w:t>
      </w:r>
      <w:proofErr w:type="spellEnd"/>
      <w:r w:rsidRPr="00B81AF5">
        <w:rPr>
          <w:b/>
        </w:rPr>
        <w:br/>
        <w:t>Die Entwicklung der Jugendstrafe in Griechenland im Lichte der Globalisierung</w:t>
      </w:r>
    </w:p>
    <w:p w:rsidR="00AF0F73" w:rsidRPr="00B81AF5" w:rsidRDefault="00AF0F73" w:rsidP="00CA0724">
      <w:pPr>
        <w:rPr>
          <w:rStyle w:val="Fett"/>
        </w:rPr>
      </w:pPr>
      <w:r w:rsidRPr="00B81AF5">
        <w:rPr>
          <w:i/>
        </w:rPr>
        <w:t>Christoph Burchard</w:t>
      </w:r>
      <w:r w:rsidRPr="00B81AF5">
        <w:rPr>
          <w:i/>
        </w:rPr>
        <w:br/>
      </w:r>
      <w:r w:rsidRPr="00B81AF5">
        <w:rPr>
          <w:rStyle w:val="Fett"/>
        </w:rPr>
        <w:t>"Facebook-Hetze" - Zur (straf-) rechtlichen Verantwortlichkeit (ausländischer) sozialer Netzwerke</w:t>
      </w:r>
    </w:p>
    <w:p w:rsidR="00AF0F73" w:rsidRPr="00B81AF5" w:rsidRDefault="00CA0724" w:rsidP="00CA0724">
      <w:pPr>
        <w:pStyle w:val="berschrift2"/>
        <w:tabs>
          <w:tab w:val="left" w:pos="6497"/>
        </w:tabs>
        <w:rPr>
          <w:i/>
          <w:sz w:val="22"/>
          <w:szCs w:val="22"/>
        </w:rPr>
      </w:pPr>
      <w:r w:rsidRPr="00B81AF5">
        <w:rPr>
          <w:i/>
          <w:sz w:val="22"/>
          <w:szCs w:val="22"/>
        </w:rPr>
        <w:tab/>
      </w:r>
    </w:p>
    <w:p w:rsidR="00941E3B" w:rsidRDefault="00941E3B" w:rsidP="00C071A2">
      <w:pPr>
        <w:pStyle w:val="berschrift2"/>
        <w:spacing w:before="0" w:after="120"/>
        <w:jc w:val="center"/>
        <w:rPr>
          <w:i/>
          <w:color w:val="auto"/>
          <w:sz w:val="22"/>
          <w:szCs w:val="22"/>
        </w:rPr>
      </w:pPr>
      <w:r w:rsidRPr="00B81AF5">
        <w:rPr>
          <w:i/>
          <w:color w:val="auto"/>
          <w:sz w:val="22"/>
          <w:szCs w:val="22"/>
        </w:rPr>
        <w:t>Samstag, 18. Juni 2016</w:t>
      </w:r>
      <w:bookmarkStart w:id="0" w:name="_GoBack"/>
      <w:bookmarkEnd w:id="0"/>
    </w:p>
    <w:p w:rsidR="00450E57" w:rsidRPr="00B81AF5" w:rsidRDefault="00D06F7C" w:rsidP="00CA0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81AF5">
        <w:t>10.00 – 11.30</w:t>
      </w:r>
      <w:r w:rsidRPr="00B81AF5">
        <w:tab/>
      </w:r>
      <w:r w:rsidRPr="00B81AF5">
        <w:tab/>
        <w:t>5. Sitzung (R</w:t>
      </w:r>
      <w:r w:rsidR="00450E57" w:rsidRPr="00B81AF5">
        <w:t>eferate 9</w:t>
      </w:r>
      <w:r w:rsidR="00940D66" w:rsidRPr="00B81AF5">
        <w:t>+10</w:t>
      </w:r>
      <w:r w:rsidRPr="00B81AF5">
        <w:t>)</w:t>
      </w:r>
      <w:r w:rsidR="0076744F" w:rsidRPr="00B81AF5">
        <w:t xml:space="preserve">; </w:t>
      </w:r>
      <w:r w:rsidRPr="00B81AF5">
        <w:t>2</w:t>
      </w:r>
      <w:r w:rsidR="0076744F" w:rsidRPr="00B81AF5">
        <w:t xml:space="preserve"> x </w:t>
      </w:r>
      <w:r w:rsidRPr="00B81AF5">
        <w:t>3</w:t>
      </w:r>
      <w:r w:rsidR="0076744F" w:rsidRPr="00B81AF5">
        <w:t xml:space="preserve">0“ und </w:t>
      </w:r>
      <w:r w:rsidRPr="00B81AF5">
        <w:t>2</w:t>
      </w:r>
      <w:r w:rsidR="0076744F" w:rsidRPr="00B81AF5">
        <w:t xml:space="preserve"> x 1</w:t>
      </w:r>
      <w:r w:rsidRPr="00B81AF5">
        <w:t>5</w:t>
      </w:r>
      <w:r w:rsidR="0076744F" w:rsidRPr="00B81AF5">
        <w:t>“ Disk.</w:t>
      </w:r>
      <w:r w:rsidR="00450E57" w:rsidRPr="00B81AF5">
        <w:t>)</w:t>
      </w:r>
    </w:p>
    <w:p w:rsidR="00AF0F73" w:rsidRPr="00B81AF5" w:rsidRDefault="00041F0B" w:rsidP="00CA0724">
      <w:pPr>
        <w:rPr>
          <w:b/>
        </w:rPr>
      </w:pPr>
      <w:r w:rsidRPr="00B81AF5">
        <w:rPr>
          <w:rFonts w:ascii="Calibri" w:hAnsi="Calibri"/>
          <w:bCs/>
          <w:i/>
          <w:color w:val="000000"/>
        </w:rPr>
        <w:t>Michael Jasch</w:t>
      </w:r>
      <w:r w:rsidRPr="00B81AF5">
        <w:rPr>
          <w:rFonts w:ascii="Calibri" w:hAnsi="Calibri"/>
          <w:bCs/>
          <w:i/>
          <w:color w:val="000000"/>
        </w:rPr>
        <w:br/>
      </w:r>
      <w:r w:rsidRPr="00B81AF5">
        <w:rPr>
          <w:b/>
        </w:rPr>
        <w:t xml:space="preserve">„Wie viel Unabhängigkeit braucht </w:t>
      </w:r>
      <w:r w:rsidR="00BE0657" w:rsidRPr="00B81AF5">
        <w:rPr>
          <w:b/>
        </w:rPr>
        <w:t xml:space="preserve">die </w:t>
      </w:r>
      <w:r w:rsidRPr="00B81AF5">
        <w:rPr>
          <w:b/>
        </w:rPr>
        <w:t>Strafverfolgung?“ </w:t>
      </w:r>
    </w:p>
    <w:p w:rsidR="00041F0B" w:rsidRPr="00B81AF5" w:rsidRDefault="00041F0B" w:rsidP="00CA0724">
      <w:proofErr w:type="spellStart"/>
      <w:r w:rsidRPr="00B81AF5">
        <w:rPr>
          <w:i/>
          <w:lang w:val="it-IT"/>
        </w:rPr>
        <w:t>Theo</w:t>
      </w:r>
      <w:r w:rsidR="00BE0657" w:rsidRPr="00B81AF5">
        <w:rPr>
          <w:i/>
          <w:lang w:val="it-IT"/>
        </w:rPr>
        <w:t>c</w:t>
      </w:r>
      <w:r w:rsidRPr="00B81AF5">
        <w:rPr>
          <w:i/>
          <w:lang w:val="it-IT"/>
        </w:rPr>
        <w:t>haris</w:t>
      </w:r>
      <w:proofErr w:type="spellEnd"/>
      <w:r w:rsidRPr="00B81AF5">
        <w:rPr>
          <w:i/>
          <w:lang w:val="it-IT"/>
        </w:rPr>
        <w:t xml:space="preserve"> </w:t>
      </w:r>
      <w:proofErr w:type="spellStart"/>
      <w:r w:rsidRPr="00B81AF5">
        <w:rPr>
          <w:i/>
          <w:lang w:val="it-IT"/>
        </w:rPr>
        <w:t>Dalakouras</w:t>
      </w:r>
      <w:proofErr w:type="spellEnd"/>
      <w:r w:rsidRPr="00B81AF5">
        <w:rPr>
          <w:i/>
          <w:lang w:val="it-IT"/>
        </w:rPr>
        <w:br/>
      </w:r>
      <w:proofErr w:type="gramStart"/>
      <w:r w:rsidRPr="00B81AF5">
        <w:rPr>
          <w:b/>
        </w:rPr>
        <w:t>Die  Ein</w:t>
      </w:r>
      <w:r w:rsidR="00B81AF5" w:rsidRPr="00B81AF5">
        <w:rPr>
          <w:b/>
        </w:rPr>
        <w:t>stellung</w:t>
      </w:r>
      <w:proofErr w:type="gramEnd"/>
      <w:r w:rsidR="00B81AF5" w:rsidRPr="00B81AF5">
        <w:rPr>
          <w:b/>
        </w:rPr>
        <w:t xml:space="preserve"> des Verfahrens: Prototyp alternativer Verfahrens</w:t>
      </w:r>
      <w:r w:rsidR="00B81AF5" w:rsidRPr="00B81AF5">
        <w:rPr>
          <w:b/>
        </w:rPr>
        <w:softHyphen/>
        <w:t>ausgänge in einer dauernd globalisierten Straf</w:t>
      </w:r>
      <w:r w:rsidR="00B81AF5" w:rsidRPr="00B81AF5">
        <w:rPr>
          <w:b/>
        </w:rPr>
        <w:softHyphen/>
        <w:t>prozesslehre?</w:t>
      </w:r>
    </w:p>
    <w:p w:rsidR="00450E57" w:rsidRPr="00B81AF5" w:rsidRDefault="00450E57" w:rsidP="00CA0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81AF5">
        <w:t>11.30 – 12.00</w:t>
      </w:r>
      <w:r w:rsidRPr="00B81AF5">
        <w:tab/>
      </w:r>
      <w:r w:rsidRPr="00B81AF5">
        <w:tab/>
        <w:t>Kaffeepause</w:t>
      </w:r>
    </w:p>
    <w:p w:rsidR="00272DE3" w:rsidRPr="00B81AF5" w:rsidRDefault="00272DE3" w:rsidP="00CA0724"/>
    <w:p w:rsidR="00450E57" w:rsidRPr="00B81AF5" w:rsidRDefault="00450E57" w:rsidP="00CA0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81AF5">
        <w:t>12.00 – 13.30</w:t>
      </w:r>
      <w:r w:rsidRPr="00B81AF5">
        <w:tab/>
      </w:r>
      <w:r w:rsidRPr="00B81AF5">
        <w:tab/>
        <w:t>6. Sitzung (Referate 1</w:t>
      </w:r>
      <w:r w:rsidR="00940D66" w:rsidRPr="00B81AF5">
        <w:t>1</w:t>
      </w:r>
      <w:r w:rsidRPr="00B81AF5">
        <w:t>+1</w:t>
      </w:r>
      <w:r w:rsidR="00940D66" w:rsidRPr="00B81AF5">
        <w:t>2</w:t>
      </w:r>
      <w:r w:rsidRPr="00B81AF5">
        <w:t xml:space="preserve"> </w:t>
      </w:r>
      <w:r w:rsidR="0076744F" w:rsidRPr="00B81AF5">
        <w:t>[je 30“]</w:t>
      </w:r>
      <w:r w:rsidRPr="00B81AF5">
        <w:t xml:space="preserve">und </w:t>
      </w:r>
      <w:r w:rsidR="00574E95" w:rsidRPr="00B81AF5">
        <w:t>2 x 15“ D</w:t>
      </w:r>
      <w:r w:rsidRPr="00B81AF5">
        <w:t>isk</w:t>
      </w:r>
      <w:r w:rsidR="00574E95" w:rsidRPr="00B81AF5">
        <w:t>.</w:t>
      </w:r>
      <w:r w:rsidRPr="00B81AF5">
        <w:t>)</w:t>
      </w:r>
    </w:p>
    <w:p w:rsidR="00041F0B" w:rsidRPr="00B81AF5" w:rsidRDefault="00041F0B" w:rsidP="00CA0724">
      <w:pPr>
        <w:rPr>
          <w:i/>
          <w:lang w:val="en-GB"/>
        </w:rPr>
      </w:pPr>
      <w:r w:rsidRPr="00B81AF5">
        <w:rPr>
          <w:i/>
          <w:lang w:val="en-GB"/>
        </w:rPr>
        <w:t xml:space="preserve">Grigoris </w:t>
      </w:r>
      <w:proofErr w:type="spellStart"/>
      <w:r w:rsidRPr="00B81AF5">
        <w:rPr>
          <w:i/>
          <w:lang w:val="en-GB"/>
        </w:rPr>
        <w:t>Kalfelis</w:t>
      </w:r>
      <w:proofErr w:type="spellEnd"/>
      <w:r w:rsidRPr="00B81AF5">
        <w:rPr>
          <w:lang w:val="en-GB"/>
        </w:rPr>
        <w:br/>
      </w:r>
      <w:r w:rsidRPr="00B81AF5">
        <w:rPr>
          <w:b/>
          <w:lang w:val="en-GB"/>
        </w:rPr>
        <w:t xml:space="preserve">The negotiating philosophy and the practice of plea bargaining in criminal justice systems of a globalized world </w:t>
      </w:r>
    </w:p>
    <w:p w:rsidR="00D06F7C" w:rsidRPr="00B81AF5" w:rsidRDefault="00D06F7C" w:rsidP="00CA0724">
      <w:pPr>
        <w:rPr>
          <w:b/>
        </w:rPr>
      </w:pPr>
      <w:r w:rsidRPr="00B81AF5">
        <w:rPr>
          <w:rStyle w:val="Hervorhebung"/>
        </w:rPr>
        <w:t>Cornelius Prittwitz</w:t>
      </w:r>
      <w:r w:rsidRPr="00B81AF5">
        <w:rPr>
          <w:rStyle w:val="Hervorhebung"/>
        </w:rPr>
        <w:br/>
      </w:r>
      <w:r w:rsidRPr="00B81AF5">
        <w:rPr>
          <w:rStyle w:val="Hervorhebung"/>
          <w:b/>
          <w:i w:val="0"/>
        </w:rPr>
        <w:t>Überforderungen des Strafprozesses</w:t>
      </w:r>
    </w:p>
    <w:p w:rsidR="00D06F7C" w:rsidRPr="00682AE1" w:rsidRDefault="00041F0B" w:rsidP="00682AE1">
      <w:pPr>
        <w:spacing w:before="100" w:beforeAutospacing="1" w:after="100" w:afterAutospacing="1"/>
        <w:rPr>
          <w:b/>
        </w:rPr>
      </w:pPr>
      <w:r w:rsidRPr="00B81AF5">
        <w:rPr>
          <w:i/>
        </w:rPr>
        <w:t>Günter Bemmann</w:t>
      </w:r>
      <w:r w:rsidRPr="00B81AF5">
        <w:rPr>
          <w:i/>
        </w:rPr>
        <w:br/>
      </w:r>
      <w:r w:rsidRPr="00B81AF5">
        <w:rPr>
          <w:b/>
        </w:rPr>
        <w:t>Schlu</w:t>
      </w:r>
      <w:r w:rsidR="00BE0657" w:rsidRPr="00B81AF5">
        <w:rPr>
          <w:b/>
        </w:rPr>
        <w:t>ss</w:t>
      </w:r>
      <w:r w:rsidRPr="00B81AF5">
        <w:rPr>
          <w:b/>
        </w:rPr>
        <w:t>wort</w:t>
      </w:r>
    </w:p>
    <w:sectPr w:rsidR="00D06F7C" w:rsidRPr="00682AE1" w:rsidSect="00AF0F73">
      <w:headerReference w:type="default" r:id="rId6"/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8E9" w:rsidRDefault="000628E9" w:rsidP="00AF0F73">
      <w:pPr>
        <w:spacing w:after="0" w:line="240" w:lineRule="auto"/>
      </w:pPr>
      <w:r>
        <w:separator/>
      </w:r>
    </w:p>
  </w:endnote>
  <w:endnote w:type="continuationSeparator" w:id="0">
    <w:p w:rsidR="000628E9" w:rsidRDefault="000628E9" w:rsidP="00AF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8E9" w:rsidRDefault="000628E9" w:rsidP="00AF0F73">
      <w:pPr>
        <w:spacing w:after="0" w:line="240" w:lineRule="auto"/>
      </w:pPr>
      <w:r>
        <w:separator/>
      </w:r>
    </w:p>
  </w:footnote>
  <w:footnote w:type="continuationSeparator" w:id="0">
    <w:p w:rsidR="000628E9" w:rsidRDefault="000628E9" w:rsidP="00AF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683212"/>
      <w:docPartObj>
        <w:docPartGallery w:val="Page Numbers (Top of Page)"/>
        <w:docPartUnique/>
      </w:docPartObj>
    </w:sdtPr>
    <w:sdtEndPr/>
    <w:sdtContent>
      <w:p w:rsidR="008F212A" w:rsidRDefault="008F212A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1A2">
          <w:rPr>
            <w:noProof/>
          </w:rPr>
          <w:t>2</w:t>
        </w:r>
        <w:r>
          <w:fldChar w:fldCharType="end"/>
        </w:r>
      </w:p>
    </w:sdtContent>
  </w:sdt>
  <w:p w:rsidR="008F212A" w:rsidRDefault="008F212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C1C" w:rsidRDefault="00CE6C1C" w:rsidP="00CE6C1C">
    <w:pPr>
      <w:pStyle w:val="Kopfzeile"/>
      <w:jc w:val="center"/>
    </w:pPr>
    <w:r>
      <w:t>Johann Wolfgang Goethe-Universität Frankfurt am Main</w:t>
    </w:r>
  </w:p>
  <w:p w:rsidR="00CE6C1C" w:rsidRDefault="00CE6C1C" w:rsidP="00CE6C1C">
    <w:pPr>
      <w:pStyle w:val="Kopfzeile"/>
    </w:pPr>
  </w:p>
  <w:p w:rsidR="00CE6C1C" w:rsidRDefault="00CE6C1C" w:rsidP="00CE6C1C">
    <w:pPr>
      <w:pStyle w:val="Kopfzeile"/>
    </w:pPr>
    <w:r>
      <w:t xml:space="preserve">Institut für Kriminalwissenschaften                                  </w:t>
    </w:r>
    <w:r>
      <w:tab/>
      <w:t xml:space="preserve">Exzellenzcluster </w:t>
    </w:r>
  </w:p>
  <w:p w:rsidR="00CE6C1C" w:rsidRDefault="00CE6C1C" w:rsidP="00CE6C1C">
    <w:pPr>
      <w:pStyle w:val="Kopfzeile"/>
      <w:pBdr>
        <w:bottom w:val="single" w:sz="6" w:space="1" w:color="auto"/>
      </w:pBdr>
    </w:pPr>
    <w:r>
      <w:t>Fachbereich Rechtswissenschaft</w:t>
    </w:r>
    <w:r>
      <w:tab/>
    </w:r>
    <w:r>
      <w:tab/>
      <w:t>Herausbildung Normativer Ordnungen</w:t>
    </w:r>
  </w:p>
  <w:p w:rsidR="00CE6C1C" w:rsidRDefault="00CE6C1C" w:rsidP="00CE6C1C">
    <w:pPr>
      <w:pStyle w:val="Kopfzeile"/>
    </w:pPr>
  </w:p>
  <w:p w:rsidR="00CE6C1C" w:rsidRDefault="00CE6C1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3B"/>
    <w:rsid w:val="00041F0B"/>
    <w:rsid w:val="000628E9"/>
    <w:rsid w:val="000B2838"/>
    <w:rsid w:val="000D2473"/>
    <w:rsid w:val="00151F92"/>
    <w:rsid w:val="00193AB2"/>
    <w:rsid w:val="001A5B63"/>
    <w:rsid w:val="00272DE3"/>
    <w:rsid w:val="003E3248"/>
    <w:rsid w:val="00450E57"/>
    <w:rsid w:val="004F03D3"/>
    <w:rsid w:val="00574E95"/>
    <w:rsid w:val="005754D7"/>
    <w:rsid w:val="005A1554"/>
    <w:rsid w:val="00682AE1"/>
    <w:rsid w:val="0076744F"/>
    <w:rsid w:val="008F212A"/>
    <w:rsid w:val="00940D66"/>
    <w:rsid w:val="00941E3B"/>
    <w:rsid w:val="00A47B97"/>
    <w:rsid w:val="00AF0F73"/>
    <w:rsid w:val="00B81AF5"/>
    <w:rsid w:val="00BE0657"/>
    <w:rsid w:val="00C071A2"/>
    <w:rsid w:val="00CA0724"/>
    <w:rsid w:val="00CE6C1C"/>
    <w:rsid w:val="00D06F7C"/>
    <w:rsid w:val="00DB5B95"/>
    <w:rsid w:val="00FE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AE821-4260-48AA-89BC-3D7AFAF2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41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1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41E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iveHervorhebung">
    <w:name w:val="Intense Emphasis"/>
    <w:basedOn w:val="Absatz-Standardschriftart"/>
    <w:uiPriority w:val="21"/>
    <w:qFormat/>
    <w:rsid w:val="00941E3B"/>
    <w:rPr>
      <w:i/>
      <w:iCs/>
      <w:color w:val="5B9BD5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1E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450E5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44F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D06F7C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AF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0F73"/>
  </w:style>
  <w:style w:type="paragraph" w:styleId="Fuzeile">
    <w:name w:val="footer"/>
    <w:basedOn w:val="Standard"/>
    <w:link w:val="FuzeileZchn"/>
    <w:uiPriority w:val="99"/>
    <w:unhideWhenUsed/>
    <w:rsid w:val="00AF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0F73"/>
  </w:style>
  <w:style w:type="paragraph" w:styleId="Titel">
    <w:name w:val="Title"/>
    <w:basedOn w:val="Standard"/>
    <w:next w:val="Standard"/>
    <w:link w:val="TitelZchn"/>
    <w:uiPriority w:val="10"/>
    <w:qFormat/>
    <w:rsid w:val="00CA07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A07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xbe">
    <w:name w:val="_xbe"/>
    <w:basedOn w:val="Absatz-Standardschriftart"/>
    <w:rsid w:val="00C07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E347378C</Template>
  <TotalTime>0</TotalTime>
  <Pages>2</Pages>
  <Words>450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Cornelius Prittwitz</dc:creator>
  <cp:keywords/>
  <dc:description/>
  <cp:lastModifiedBy>Prof. Dr. Cornelius Prittwitz</cp:lastModifiedBy>
  <cp:revision>3</cp:revision>
  <cp:lastPrinted>2016-05-02T10:38:00Z</cp:lastPrinted>
  <dcterms:created xsi:type="dcterms:W3CDTF">2016-06-07T10:29:00Z</dcterms:created>
  <dcterms:modified xsi:type="dcterms:W3CDTF">2016-06-09T10:51:00Z</dcterms:modified>
</cp:coreProperties>
</file>