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238" w:rsidRDefault="0083482A" w:rsidP="00D61898">
      <w:pPr>
        <w:tabs>
          <w:tab w:val="left" w:pos="1800"/>
        </w:tabs>
        <w:ind w:left="-1418" w:firstLine="1418"/>
        <w:rPr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0</wp:posOffset>
            </wp:positionV>
            <wp:extent cx="10752455" cy="15206345"/>
            <wp:effectExtent l="0" t="0" r="0" b="0"/>
            <wp:wrapNone/>
            <wp:docPr id="2" name="Bild 3" descr="goethe-uni-IZO-stand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goethe-uni-IZO-standor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2455" cy="152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238">
        <w:rPr>
          <w:szCs w:val="20"/>
        </w:rPr>
        <w:tab/>
      </w:r>
    </w:p>
    <w:p w:rsidR="000E2238" w:rsidRDefault="000E2238" w:rsidP="00D61898">
      <w:pPr>
        <w:tabs>
          <w:tab w:val="left" w:pos="1800"/>
        </w:tabs>
        <w:ind w:left="-1418" w:firstLine="1418"/>
        <w:rPr>
          <w:szCs w:val="20"/>
        </w:rPr>
      </w:pPr>
    </w:p>
    <w:p w:rsidR="000E2238" w:rsidRDefault="000E2238" w:rsidP="00D61898">
      <w:pPr>
        <w:tabs>
          <w:tab w:val="left" w:pos="1800"/>
        </w:tabs>
        <w:ind w:left="-1418" w:firstLine="1418"/>
        <w:rPr>
          <w:szCs w:val="20"/>
        </w:rPr>
      </w:pPr>
    </w:p>
    <w:p w:rsidR="000E2238" w:rsidRDefault="000E2238" w:rsidP="00D61898">
      <w:pPr>
        <w:tabs>
          <w:tab w:val="left" w:pos="1800"/>
        </w:tabs>
        <w:ind w:left="-1418" w:firstLine="1418"/>
        <w:rPr>
          <w:szCs w:val="20"/>
        </w:rPr>
      </w:pPr>
    </w:p>
    <w:p w:rsidR="000E2238" w:rsidRDefault="000E2238" w:rsidP="00D61898">
      <w:pPr>
        <w:tabs>
          <w:tab w:val="left" w:pos="1800"/>
        </w:tabs>
        <w:ind w:left="-1418" w:firstLine="1418"/>
        <w:rPr>
          <w:szCs w:val="20"/>
        </w:rPr>
      </w:pPr>
    </w:p>
    <w:p w:rsidR="000E2238" w:rsidRDefault="000E2238" w:rsidP="00D61898">
      <w:pPr>
        <w:tabs>
          <w:tab w:val="left" w:pos="1800"/>
        </w:tabs>
        <w:ind w:left="-1418" w:firstLine="1418"/>
        <w:rPr>
          <w:szCs w:val="20"/>
        </w:rPr>
      </w:pPr>
    </w:p>
    <w:p w:rsidR="000E2238" w:rsidRDefault="000E2238" w:rsidP="00D61898">
      <w:pPr>
        <w:tabs>
          <w:tab w:val="left" w:pos="1800"/>
        </w:tabs>
        <w:ind w:left="-1418" w:firstLine="1418"/>
        <w:rPr>
          <w:szCs w:val="20"/>
        </w:rPr>
      </w:pPr>
    </w:p>
    <w:p w:rsidR="000E2238" w:rsidRDefault="000E2238" w:rsidP="00D61898">
      <w:pPr>
        <w:tabs>
          <w:tab w:val="left" w:pos="1800"/>
        </w:tabs>
        <w:ind w:left="-1418" w:firstLine="1418"/>
        <w:rPr>
          <w:szCs w:val="20"/>
        </w:rPr>
      </w:pPr>
    </w:p>
    <w:p w:rsidR="000E2238" w:rsidRDefault="000E2238" w:rsidP="00D61898">
      <w:pPr>
        <w:tabs>
          <w:tab w:val="left" w:pos="1800"/>
        </w:tabs>
        <w:ind w:left="-1418" w:firstLine="1418"/>
        <w:rPr>
          <w:szCs w:val="20"/>
        </w:rPr>
      </w:pPr>
    </w:p>
    <w:p w:rsidR="000E2238" w:rsidRDefault="000E2238" w:rsidP="00D61898">
      <w:pPr>
        <w:tabs>
          <w:tab w:val="left" w:pos="1800"/>
        </w:tabs>
        <w:ind w:left="-1418" w:firstLine="1418"/>
        <w:rPr>
          <w:szCs w:val="20"/>
        </w:rPr>
      </w:pPr>
    </w:p>
    <w:p w:rsidR="000E2238" w:rsidRDefault="000E2238" w:rsidP="00D61898">
      <w:pPr>
        <w:tabs>
          <w:tab w:val="left" w:pos="1800"/>
        </w:tabs>
        <w:ind w:left="-1418" w:firstLine="1418"/>
        <w:rPr>
          <w:szCs w:val="20"/>
        </w:rPr>
      </w:pPr>
    </w:p>
    <w:p w:rsidR="000E2238" w:rsidRDefault="000E2238" w:rsidP="00D61898">
      <w:pPr>
        <w:tabs>
          <w:tab w:val="left" w:pos="1800"/>
        </w:tabs>
        <w:ind w:left="-1418" w:firstLine="1418"/>
        <w:rPr>
          <w:szCs w:val="20"/>
        </w:rPr>
      </w:pPr>
    </w:p>
    <w:p w:rsidR="000E2238" w:rsidRDefault="000E2238" w:rsidP="00097E3E">
      <w:pPr>
        <w:tabs>
          <w:tab w:val="left" w:pos="1800"/>
        </w:tabs>
        <w:rPr>
          <w:szCs w:val="20"/>
        </w:rPr>
      </w:pPr>
    </w:p>
    <w:p w:rsidR="009D636E" w:rsidRPr="009D636E" w:rsidRDefault="009D636E" w:rsidP="009D636E">
      <w:pPr>
        <w:tabs>
          <w:tab w:val="left" w:pos="1800"/>
        </w:tabs>
        <w:ind w:left="1418"/>
        <w:jc w:val="center"/>
        <w:rPr>
          <w:rFonts w:ascii="Calibri" w:hAnsi="Calibri" w:cs="Calibri"/>
          <w:b/>
          <w:sz w:val="32"/>
          <w:szCs w:val="32"/>
          <w:lang w:val="en-US"/>
        </w:rPr>
      </w:pPr>
    </w:p>
    <w:p w:rsidR="000E2238" w:rsidRDefault="000E2238" w:rsidP="008D5C09">
      <w:pPr>
        <w:tabs>
          <w:tab w:val="left" w:pos="1800"/>
        </w:tabs>
        <w:ind w:left="851"/>
        <w:jc w:val="center"/>
        <w:outlineLvl w:val="0"/>
        <w:rPr>
          <w:rFonts w:ascii="Calibri" w:hAnsi="Calibri" w:cs="Calibri"/>
          <w:b/>
          <w:sz w:val="68"/>
          <w:szCs w:val="68"/>
          <w:lang w:val="en-US"/>
        </w:rPr>
      </w:pPr>
      <w:r w:rsidRPr="00F51588">
        <w:rPr>
          <w:rFonts w:ascii="Calibri" w:hAnsi="Calibri" w:cs="Calibri"/>
          <w:b/>
          <w:sz w:val="68"/>
          <w:szCs w:val="68"/>
          <w:lang w:val="en-US"/>
        </w:rPr>
        <w:t>The Legal Case of Fukushima:</w:t>
      </w:r>
    </w:p>
    <w:p w:rsidR="000E2238" w:rsidRDefault="000E2238" w:rsidP="008D5C09">
      <w:pPr>
        <w:tabs>
          <w:tab w:val="left" w:pos="1800"/>
        </w:tabs>
        <w:ind w:left="851"/>
        <w:jc w:val="center"/>
        <w:outlineLvl w:val="0"/>
        <w:rPr>
          <w:rFonts w:ascii="Calibri" w:hAnsi="Calibri" w:cs="Calibri"/>
          <w:sz w:val="68"/>
          <w:szCs w:val="68"/>
          <w:lang w:val="en-US"/>
        </w:rPr>
      </w:pPr>
      <w:r w:rsidRPr="00097E3E">
        <w:rPr>
          <w:rFonts w:ascii="Calibri" w:hAnsi="Calibri" w:cs="Calibri"/>
          <w:sz w:val="68"/>
          <w:szCs w:val="68"/>
          <w:lang w:val="en-US"/>
        </w:rPr>
        <w:t>Energy policy and what the EU has (not) learnt about nuclear liabilit</w:t>
      </w:r>
      <w:r w:rsidR="009D636E">
        <w:rPr>
          <w:rFonts w:ascii="Calibri" w:hAnsi="Calibri" w:cs="Calibri"/>
          <w:sz w:val="68"/>
          <w:szCs w:val="68"/>
          <w:lang w:val="en-US"/>
        </w:rPr>
        <w:t>y</w:t>
      </w:r>
    </w:p>
    <w:p w:rsidR="009D636E" w:rsidRDefault="009D636E" w:rsidP="009D636E">
      <w:pPr>
        <w:tabs>
          <w:tab w:val="left" w:pos="1800"/>
        </w:tabs>
        <w:ind w:left="1418"/>
        <w:jc w:val="center"/>
        <w:rPr>
          <w:rFonts w:ascii="Calibri" w:hAnsi="Calibri" w:cs="Calibri"/>
          <w:b/>
          <w:sz w:val="32"/>
          <w:szCs w:val="32"/>
          <w:lang w:val="en-US"/>
        </w:rPr>
      </w:pPr>
    </w:p>
    <w:p w:rsidR="000E2238" w:rsidRPr="00F51588" w:rsidRDefault="0083482A" w:rsidP="00CC2920">
      <w:pPr>
        <w:tabs>
          <w:tab w:val="left" w:pos="1800"/>
        </w:tabs>
        <w:ind w:left="1418"/>
        <w:jc w:val="center"/>
        <w:rPr>
          <w:rFonts w:ascii="Calibri" w:hAnsi="Calibri" w:cs="Calibri"/>
          <w:b/>
          <w:sz w:val="52"/>
          <w:szCs w:val="52"/>
          <w:lang w:val="en-US"/>
        </w:rPr>
      </w:pPr>
      <w:r>
        <w:rPr>
          <w:rFonts w:ascii="Calibri" w:hAnsi="Calibri" w:cs="Calibri"/>
          <w:b/>
          <w:noProof/>
          <w:sz w:val="52"/>
          <w:szCs w:val="52"/>
        </w:rPr>
        <w:drawing>
          <wp:inline distT="0" distB="0" distL="0" distR="0">
            <wp:extent cx="6543675" cy="4362450"/>
            <wp:effectExtent l="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366" cy="436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38" w:rsidRDefault="000E2238" w:rsidP="009D636E">
      <w:pPr>
        <w:tabs>
          <w:tab w:val="left" w:pos="1800"/>
        </w:tabs>
        <w:ind w:left="1418"/>
        <w:jc w:val="center"/>
        <w:rPr>
          <w:rFonts w:ascii="Calibri" w:hAnsi="Calibri" w:cs="Calibri"/>
          <w:b/>
          <w:sz w:val="32"/>
          <w:szCs w:val="32"/>
          <w:lang w:val="en-US"/>
        </w:rPr>
      </w:pPr>
    </w:p>
    <w:p w:rsidR="000E2238" w:rsidRPr="004F166B" w:rsidRDefault="000E2238" w:rsidP="00DF21B6">
      <w:pPr>
        <w:tabs>
          <w:tab w:val="left" w:pos="1800"/>
        </w:tabs>
        <w:ind w:left="851"/>
        <w:jc w:val="center"/>
        <w:rPr>
          <w:rFonts w:ascii="Calibri" w:hAnsi="Calibri" w:cs="Calibri"/>
          <w:b/>
          <w:sz w:val="48"/>
          <w:szCs w:val="48"/>
          <w:lang w:val="en-GB"/>
        </w:rPr>
      </w:pPr>
      <w:r w:rsidRPr="004F166B">
        <w:rPr>
          <w:rFonts w:ascii="Calibri" w:hAnsi="Calibri" w:cs="Calibri"/>
          <w:b/>
          <w:sz w:val="48"/>
          <w:szCs w:val="48"/>
          <w:lang w:val="en-US"/>
        </w:rPr>
        <w:t xml:space="preserve">Public talk by </w:t>
      </w:r>
      <w:r w:rsidRPr="004F166B">
        <w:rPr>
          <w:rFonts w:ascii="Calibri" w:hAnsi="Calibri" w:cs="Calibri"/>
          <w:b/>
          <w:sz w:val="48"/>
          <w:szCs w:val="48"/>
          <w:lang w:val="en-GB"/>
        </w:rPr>
        <w:t xml:space="preserve">Julius </w:t>
      </w:r>
      <w:proofErr w:type="spellStart"/>
      <w:r w:rsidRPr="004F166B">
        <w:rPr>
          <w:rFonts w:ascii="Calibri" w:hAnsi="Calibri" w:cs="Calibri"/>
          <w:b/>
          <w:sz w:val="48"/>
          <w:szCs w:val="48"/>
          <w:lang w:val="en-GB"/>
        </w:rPr>
        <w:t>Weitzd</w:t>
      </w:r>
      <w:r w:rsidR="000416E1">
        <w:rPr>
          <w:rFonts w:ascii="Calibri" w:hAnsi="Calibri" w:cs="Calibri"/>
          <w:b/>
          <w:sz w:val="48"/>
          <w:szCs w:val="48"/>
          <w:lang w:val="en-GB"/>
        </w:rPr>
        <w:t>ö</w:t>
      </w:r>
      <w:r w:rsidRPr="004F166B">
        <w:rPr>
          <w:rFonts w:ascii="Calibri" w:hAnsi="Calibri" w:cs="Calibri"/>
          <w:b/>
          <w:sz w:val="48"/>
          <w:szCs w:val="48"/>
          <w:lang w:val="en-GB"/>
        </w:rPr>
        <w:t>rfer</w:t>
      </w:r>
      <w:proofErr w:type="spellEnd"/>
    </w:p>
    <w:p w:rsidR="000E2238" w:rsidRPr="004F166B" w:rsidRDefault="000E2238" w:rsidP="00DF21B6">
      <w:pPr>
        <w:tabs>
          <w:tab w:val="left" w:pos="1800"/>
        </w:tabs>
        <w:ind w:left="1276"/>
        <w:jc w:val="center"/>
        <w:rPr>
          <w:rFonts w:ascii="Calibri" w:hAnsi="Calibri" w:cs="Calibri"/>
          <w:b/>
          <w:sz w:val="32"/>
          <w:szCs w:val="32"/>
          <w:lang w:val="en-US"/>
        </w:rPr>
      </w:pPr>
    </w:p>
    <w:p w:rsidR="000E2238" w:rsidRDefault="000E2238" w:rsidP="00DF21B6">
      <w:pPr>
        <w:tabs>
          <w:tab w:val="left" w:pos="1800"/>
        </w:tabs>
        <w:ind w:left="1276" w:right="680"/>
        <w:rPr>
          <w:rFonts w:ascii="Calibri" w:hAnsi="Calibri" w:cs="Calibri"/>
          <w:b/>
          <w:sz w:val="32"/>
          <w:szCs w:val="32"/>
          <w:lang w:val="en-US"/>
        </w:rPr>
      </w:pPr>
      <w:r w:rsidRPr="00CC2920">
        <w:rPr>
          <w:rFonts w:ascii="Calibri" w:hAnsi="Calibri" w:cs="Calibri"/>
          <w:b/>
          <w:sz w:val="32"/>
          <w:szCs w:val="32"/>
          <w:lang w:val="en-US"/>
        </w:rPr>
        <w:t xml:space="preserve">With victims’ claims exceeding 100 billion Euros and an unprecedented number of over two million plaintiffs, </w:t>
      </w:r>
      <w:smartTag w:uri="urn:schemas-microsoft-com:office:smarttags" w:element="place">
        <w:smartTag w:uri="urn:schemas-microsoft-com:office:smarttags" w:element="City">
          <w:r w:rsidRPr="00CC2920">
            <w:rPr>
              <w:rFonts w:ascii="Calibri" w:hAnsi="Calibri" w:cs="Calibri"/>
              <w:b/>
              <w:sz w:val="32"/>
              <w:szCs w:val="32"/>
              <w:lang w:val="en-US"/>
            </w:rPr>
            <w:t>Fukushima</w:t>
          </w:r>
        </w:smartTag>
      </w:smartTag>
      <w:r w:rsidRPr="00CC2920">
        <w:rPr>
          <w:rFonts w:ascii="Calibri" w:hAnsi="Calibri" w:cs="Calibri"/>
          <w:b/>
          <w:sz w:val="32"/>
          <w:szCs w:val="32"/>
          <w:lang w:val="en-US"/>
        </w:rPr>
        <w:t xml:space="preserve"> constitutes the largest civil liability case in history. Despite the legal liability of the plant operator, rescued by state aids, the burden of costs</w:t>
      </w:r>
      <w:r>
        <w:rPr>
          <w:rFonts w:ascii="Calibri" w:hAnsi="Calibri" w:cs="Calibri"/>
          <w:b/>
          <w:sz w:val="32"/>
          <w:szCs w:val="32"/>
          <w:lang w:val="en-US"/>
        </w:rPr>
        <w:t xml:space="preserve"> falls upon the taxpayers.</w:t>
      </w:r>
    </w:p>
    <w:p w:rsidR="000E2238" w:rsidRDefault="000E2238" w:rsidP="00DF21B6">
      <w:pPr>
        <w:tabs>
          <w:tab w:val="left" w:pos="1800"/>
        </w:tabs>
        <w:ind w:left="1276" w:right="680"/>
        <w:rPr>
          <w:rFonts w:ascii="Calibri" w:hAnsi="Calibri" w:cs="Calibri"/>
          <w:b/>
          <w:sz w:val="32"/>
          <w:szCs w:val="32"/>
          <w:lang w:val="en-US"/>
        </w:rPr>
      </w:pPr>
      <w:r w:rsidRPr="00CC2920">
        <w:rPr>
          <w:rFonts w:ascii="Calibri" w:hAnsi="Calibri" w:cs="Calibri"/>
          <w:b/>
          <w:sz w:val="32"/>
          <w:szCs w:val="32"/>
          <w:lang w:val="en-US"/>
        </w:rPr>
        <w:t xml:space="preserve">In the light of climate change and nuclear new-builds in </w:t>
      </w:r>
      <w:smartTag w:uri="urn:schemas-microsoft-com:office:smarttags" w:element="country-region">
        <w:r w:rsidRPr="00CC2920">
          <w:rPr>
            <w:rFonts w:ascii="Calibri" w:hAnsi="Calibri" w:cs="Calibri"/>
            <w:b/>
            <w:sz w:val="32"/>
            <w:szCs w:val="32"/>
            <w:lang w:val="en-US"/>
          </w:rPr>
          <w:t>Poland</w:t>
        </w:r>
      </w:smartTag>
      <w:r w:rsidRPr="00CC2920">
        <w:rPr>
          <w:rFonts w:ascii="Calibri" w:hAnsi="Calibri" w:cs="Calibri"/>
          <w:b/>
          <w:sz w:val="32"/>
          <w:szCs w:val="32"/>
          <w:lang w:val="en-US"/>
        </w:rPr>
        <w:t xml:space="preserve">, </w:t>
      </w:r>
      <w:smartTag w:uri="urn:schemas-microsoft-com:office:smarttags" w:element="country-region">
        <w:r w:rsidRPr="00CC2920">
          <w:rPr>
            <w:rFonts w:ascii="Calibri" w:hAnsi="Calibri" w:cs="Calibri"/>
            <w:b/>
            <w:sz w:val="32"/>
            <w:szCs w:val="32"/>
            <w:lang w:val="en-US"/>
          </w:rPr>
          <w:t>England</w:t>
        </w:r>
      </w:smartTag>
      <w:r w:rsidRPr="00CC2920">
        <w:rPr>
          <w:rFonts w:ascii="Calibri" w:hAnsi="Calibri" w:cs="Calibri"/>
          <w:b/>
          <w:sz w:val="32"/>
          <w:szCs w:val="32"/>
          <w:lang w:val="en-US"/>
        </w:rPr>
        <w:t xml:space="preserve">, Russian-equipped </w:t>
      </w:r>
      <w:smartTag w:uri="urn:schemas-microsoft-com:office:smarttags" w:element="country-region">
        <w:r w:rsidRPr="00CC2920">
          <w:rPr>
            <w:rFonts w:ascii="Calibri" w:hAnsi="Calibri" w:cs="Calibri"/>
            <w:b/>
            <w:sz w:val="32"/>
            <w:szCs w:val="32"/>
            <w:lang w:val="en-US"/>
          </w:rPr>
          <w:t>Romania</w:t>
        </w:r>
      </w:smartTag>
      <w:r w:rsidRPr="00CC2920">
        <w:rPr>
          <w:rFonts w:ascii="Calibri" w:hAnsi="Calibri" w:cs="Calibri"/>
          <w:b/>
          <w:sz w:val="32"/>
          <w:szCs w:val="32"/>
          <w:lang w:val="en-US"/>
        </w:rPr>
        <w:t xml:space="preserve"> and earthquake-prone </w:t>
      </w:r>
      <w:smartTag w:uri="urn:schemas-microsoft-com:office:smarttags" w:element="country-region">
        <w:smartTag w:uri="urn:schemas-microsoft-com:office:smarttags" w:element="place">
          <w:r w:rsidRPr="00CC2920">
            <w:rPr>
              <w:rFonts w:ascii="Calibri" w:hAnsi="Calibri" w:cs="Calibri"/>
              <w:b/>
              <w:sz w:val="32"/>
              <w:szCs w:val="32"/>
              <w:lang w:val="en-US"/>
            </w:rPr>
            <w:t>Turkey</w:t>
          </w:r>
        </w:smartTag>
      </w:smartTag>
      <w:r w:rsidRPr="00CC2920">
        <w:rPr>
          <w:rFonts w:ascii="Calibri" w:hAnsi="Calibri" w:cs="Calibri"/>
          <w:b/>
          <w:sz w:val="32"/>
          <w:szCs w:val="32"/>
          <w:lang w:val="en-US"/>
        </w:rPr>
        <w:t>, nuclear energy as well as liability for cross-border accidents are staying high on the EU’s agenda. Recently, the Commission introduced its long-promised proposal on a strengthened liability and insurance regime, both outraging the indust</w:t>
      </w:r>
      <w:r>
        <w:rPr>
          <w:rFonts w:ascii="Calibri" w:hAnsi="Calibri" w:cs="Calibri"/>
          <w:b/>
          <w:sz w:val="32"/>
          <w:szCs w:val="32"/>
          <w:lang w:val="en-US"/>
        </w:rPr>
        <w:t>ry and disappointing activists.</w:t>
      </w:r>
    </w:p>
    <w:p w:rsidR="000E2238" w:rsidRDefault="000E2238" w:rsidP="00DF21B6">
      <w:pPr>
        <w:tabs>
          <w:tab w:val="left" w:pos="1800"/>
        </w:tabs>
        <w:ind w:left="1276" w:right="680"/>
        <w:rPr>
          <w:rFonts w:ascii="Calibri" w:hAnsi="Calibri" w:cs="Calibri"/>
          <w:b/>
          <w:sz w:val="32"/>
          <w:szCs w:val="32"/>
          <w:lang w:val="en-US"/>
        </w:rPr>
      </w:pPr>
      <w:r w:rsidRPr="00CC2920">
        <w:rPr>
          <w:rFonts w:ascii="Calibri" w:hAnsi="Calibri" w:cs="Calibri"/>
          <w:b/>
          <w:sz w:val="32"/>
          <w:szCs w:val="32"/>
          <w:lang w:val="en-US"/>
        </w:rPr>
        <w:t xml:space="preserve">Drawing upon field-research in </w:t>
      </w:r>
      <w:smartTag w:uri="urn:schemas-microsoft-com:office:smarttags" w:element="PersonName">
        <w:r w:rsidRPr="00CC2920">
          <w:rPr>
            <w:rFonts w:ascii="Calibri" w:hAnsi="Calibri" w:cs="Calibri"/>
            <w:b/>
            <w:sz w:val="32"/>
            <w:szCs w:val="32"/>
            <w:lang w:val="en-US"/>
          </w:rPr>
          <w:t>Japan</w:t>
        </w:r>
      </w:smartTag>
      <w:r w:rsidRPr="00CC2920">
        <w:rPr>
          <w:rFonts w:ascii="Calibri" w:hAnsi="Calibri" w:cs="Calibri"/>
          <w:b/>
          <w:sz w:val="32"/>
          <w:szCs w:val="32"/>
          <w:lang w:val="en-US"/>
        </w:rPr>
        <w:t xml:space="preserve"> and a comparison to the reforms in the EU, this talk will give a first-hand critical account of the compensation of the victims of </w:t>
      </w:r>
      <w:smartTag w:uri="urn:schemas-microsoft-com:office:smarttags" w:element="PersonName">
        <w:r w:rsidRPr="00CC2920">
          <w:rPr>
            <w:rFonts w:ascii="Calibri" w:hAnsi="Calibri" w:cs="Calibri"/>
            <w:b/>
            <w:sz w:val="32"/>
            <w:szCs w:val="32"/>
            <w:lang w:val="en-US"/>
          </w:rPr>
          <w:t>Fukushima</w:t>
        </w:r>
      </w:smartTag>
      <w:r w:rsidRPr="00CC2920">
        <w:rPr>
          <w:rFonts w:ascii="Calibri" w:hAnsi="Calibri" w:cs="Calibri"/>
          <w:b/>
          <w:sz w:val="32"/>
          <w:szCs w:val="32"/>
          <w:lang w:val="en-US"/>
        </w:rPr>
        <w:t xml:space="preserve">, the fight of the lobbyists in </w:t>
      </w:r>
      <w:smartTag w:uri="urn:schemas-microsoft-com:office:smarttags" w:element="PersonName">
        <w:r w:rsidRPr="00CC2920">
          <w:rPr>
            <w:rFonts w:ascii="Calibri" w:hAnsi="Calibri" w:cs="Calibri"/>
            <w:b/>
            <w:sz w:val="32"/>
            <w:szCs w:val="32"/>
            <w:lang w:val="en-US"/>
          </w:rPr>
          <w:t>Brussels</w:t>
        </w:r>
      </w:smartTag>
      <w:r>
        <w:rPr>
          <w:rFonts w:ascii="Calibri" w:hAnsi="Calibri" w:cs="Calibri"/>
          <w:b/>
          <w:sz w:val="32"/>
          <w:szCs w:val="32"/>
          <w:lang w:val="en-US"/>
        </w:rPr>
        <w:t xml:space="preserve"> and</w:t>
      </w:r>
      <w:r w:rsidRPr="00CC2920">
        <w:rPr>
          <w:rFonts w:ascii="Calibri" w:hAnsi="Calibri" w:cs="Calibri"/>
          <w:b/>
          <w:sz w:val="32"/>
          <w:szCs w:val="32"/>
          <w:lang w:val="en-US"/>
        </w:rPr>
        <w:t xml:space="preserve"> legal lessons to be learnt from the disaster.</w:t>
      </w:r>
    </w:p>
    <w:p w:rsidR="000E2238" w:rsidRPr="00CC2920" w:rsidRDefault="008D5C09" w:rsidP="00DF21B6">
      <w:pPr>
        <w:tabs>
          <w:tab w:val="left" w:pos="15045"/>
        </w:tabs>
        <w:ind w:left="1418" w:right="680"/>
        <w:rPr>
          <w:rFonts w:ascii="Calibri" w:hAnsi="Calibri" w:cs="Calibri"/>
          <w:b/>
          <w:sz w:val="32"/>
          <w:szCs w:val="32"/>
          <w:lang w:val="en-US"/>
        </w:rPr>
      </w:pPr>
      <w:r>
        <w:rPr>
          <w:rFonts w:ascii="Calibri" w:hAnsi="Calibri" w:cs="Calibri"/>
          <w:b/>
          <w:sz w:val="32"/>
          <w:szCs w:val="32"/>
          <w:lang w:val="en-US"/>
        </w:rPr>
        <w:tab/>
      </w:r>
    </w:p>
    <w:p w:rsidR="000E2238" w:rsidRPr="004F166B" w:rsidRDefault="000E2238" w:rsidP="00DF21B6">
      <w:pPr>
        <w:tabs>
          <w:tab w:val="left" w:pos="1800"/>
        </w:tabs>
        <w:ind w:left="851" w:right="680"/>
        <w:jc w:val="center"/>
        <w:rPr>
          <w:rFonts w:ascii="Calibri" w:hAnsi="Calibri" w:cs="Calibri"/>
          <w:b/>
          <w:sz w:val="48"/>
          <w:szCs w:val="48"/>
          <w:lang w:val="en-US"/>
        </w:rPr>
      </w:pPr>
      <w:r w:rsidRPr="004F166B">
        <w:rPr>
          <w:rFonts w:ascii="Calibri" w:hAnsi="Calibri" w:cs="Calibri"/>
          <w:b/>
          <w:sz w:val="48"/>
          <w:szCs w:val="48"/>
          <w:lang w:val="en-US"/>
        </w:rPr>
        <w:t xml:space="preserve">Wednesday, </w:t>
      </w:r>
      <w:r w:rsidR="009D636E" w:rsidRPr="004F166B">
        <w:rPr>
          <w:rFonts w:ascii="Calibri" w:hAnsi="Calibri" w:cs="Calibri"/>
          <w:b/>
          <w:sz w:val="48"/>
          <w:szCs w:val="48"/>
          <w:lang w:val="en-US"/>
        </w:rPr>
        <w:t>April 23, 2014</w:t>
      </w:r>
      <w:r w:rsidR="000416E1">
        <w:rPr>
          <w:rFonts w:ascii="Calibri" w:hAnsi="Calibri" w:cs="Calibri"/>
          <w:b/>
          <w:sz w:val="48"/>
          <w:szCs w:val="48"/>
          <w:lang w:val="en-US"/>
        </w:rPr>
        <w:t>, 6:00 pm</w:t>
      </w:r>
    </w:p>
    <w:p w:rsidR="000E2238" w:rsidRPr="004F166B" w:rsidRDefault="009D636E" w:rsidP="00DF21B6">
      <w:pPr>
        <w:tabs>
          <w:tab w:val="left" w:pos="1800"/>
        </w:tabs>
        <w:ind w:left="851" w:right="680"/>
        <w:jc w:val="center"/>
        <w:rPr>
          <w:rFonts w:ascii="Calibri" w:hAnsi="Calibri" w:cs="Calibri"/>
          <w:b/>
          <w:sz w:val="48"/>
          <w:szCs w:val="48"/>
          <w:lang w:val="en-US"/>
        </w:rPr>
      </w:pPr>
      <w:r w:rsidRPr="004F166B">
        <w:rPr>
          <w:rFonts w:ascii="Calibri" w:hAnsi="Calibri" w:cs="Calibri"/>
          <w:b/>
          <w:sz w:val="48"/>
          <w:szCs w:val="48"/>
          <w:lang w:val="en-US"/>
        </w:rPr>
        <w:t xml:space="preserve">Campus </w:t>
      </w:r>
      <w:proofErr w:type="spellStart"/>
      <w:r w:rsidRPr="004F166B">
        <w:rPr>
          <w:rFonts w:ascii="Calibri" w:hAnsi="Calibri" w:cs="Calibri"/>
          <w:b/>
          <w:sz w:val="48"/>
          <w:szCs w:val="48"/>
          <w:lang w:val="en-US"/>
        </w:rPr>
        <w:t>Westend</w:t>
      </w:r>
      <w:proofErr w:type="spellEnd"/>
      <w:r w:rsidRPr="004F166B">
        <w:rPr>
          <w:rFonts w:ascii="Calibri" w:hAnsi="Calibri" w:cs="Calibri"/>
          <w:b/>
          <w:sz w:val="48"/>
          <w:szCs w:val="48"/>
          <w:lang w:val="en-US"/>
        </w:rPr>
        <w:t>, PEG building, room PEG 1</w:t>
      </w:r>
      <w:r w:rsidR="00A96EF0">
        <w:rPr>
          <w:rFonts w:ascii="Calibri" w:hAnsi="Calibri" w:cs="Calibri"/>
          <w:b/>
          <w:sz w:val="48"/>
          <w:szCs w:val="48"/>
          <w:lang w:val="en-US"/>
        </w:rPr>
        <w:t>.</w:t>
      </w:r>
      <w:r w:rsidRPr="004F166B">
        <w:rPr>
          <w:rFonts w:ascii="Calibri" w:hAnsi="Calibri" w:cs="Calibri"/>
          <w:b/>
          <w:sz w:val="48"/>
          <w:szCs w:val="48"/>
          <w:lang w:val="en-US"/>
        </w:rPr>
        <w:t xml:space="preserve"> G 192</w:t>
      </w:r>
    </w:p>
    <w:p w:rsidR="000E2238" w:rsidRDefault="000E2238" w:rsidP="002B7945">
      <w:pPr>
        <w:tabs>
          <w:tab w:val="left" w:pos="1800"/>
        </w:tabs>
        <w:ind w:left="1276"/>
        <w:rPr>
          <w:rFonts w:ascii="Calibri" w:hAnsi="Calibri" w:cs="Calibri"/>
          <w:b/>
          <w:sz w:val="32"/>
          <w:szCs w:val="32"/>
          <w:lang w:val="en-US"/>
        </w:rPr>
      </w:pPr>
    </w:p>
    <w:p w:rsidR="000E2238" w:rsidRDefault="000E2238" w:rsidP="00DF21B6">
      <w:pPr>
        <w:tabs>
          <w:tab w:val="left" w:pos="1800"/>
        </w:tabs>
        <w:ind w:left="1276" w:right="680"/>
        <w:rPr>
          <w:rFonts w:ascii="Calibri" w:hAnsi="Calibri" w:cs="Calibri"/>
          <w:b/>
          <w:sz w:val="32"/>
          <w:szCs w:val="32"/>
          <w:lang w:val="en-US"/>
        </w:rPr>
      </w:pPr>
      <w:r w:rsidRPr="00CC2920">
        <w:rPr>
          <w:rFonts w:ascii="Calibri" w:hAnsi="Calibri" w:cs="Calibri"/>
          <w:b/>
          <w:sz w:val="32"/>
          <w:szCs w:val="32"/>
          <w:lang w:val="en-US"/>
        </w:rPr>
        <w:t xml:space="preserve">Julius </w:t>
      </w:r>
      <w:proofErr w:type="spellStart"/>
      <w:r w:rsidRPr="00CC2920">
        <w:rPr>
          <w:rFonts w:ascii="Calibri" w:hAnsi="Calibri" w:cs="Calibri"/>
          <w:b/>
          <w:sz w:val="32"/>
          <w:szCs w:val="32"/>
          <w:lang w:val="en-US"/>
        </w:rPr>
        <w:t>Weitzd</w:t>
      </w:r>
      <w:r w:rsidR="000416E1">
        <w:rPr>
          <w:rFonts w:ascii="Calibri" w:hAnsi="Calibri" w:cs="Calibri"/>
          <w:b/>
          <w:sz w:val="32"/>
          <w:szCs w:val="32"/>
          <w:lang w:val="en-US"/>
        </w:rPr>
        <w:t>ö</w:t>
      </w:r>
      <w:r w:rsidRPr="00CC2920">
        <w:rPr>
          <w:rFonts w:ascii="Calibri" w:hAnsi="Calibri" w:cs="Calibri"/>
          <w:b/>
          <w:sz w:val="32"/>
          <w:szCs w:val="32"/>
          <w:lang w:val="en-US"/>
        </w:rPr>
        <w:t>rfer</w:t>
      </w:r>
      <w:proofErr w:type="spellEnd"/>
      <w:r w:rsidRPr="00CC2920">
        <w:rPr>
          <w:rFonts w:ascii="Calibri" w:hAnsi="Calibri" w:cs="Calibri"/>
          <w:b/>
          <w:sz w:val="32"/>
          <w:szCs w:val="32"/>
          <w:lang w:val="en-US"/>
        </w:rPr>
        <w:t xml:space="preserve"> </w:t>
      </w:r>
      <w:r w:rsidRPr="00A60B7B">
        <w:rPr>
          <w:rFonts w:ascii="Calibri" w:hAnsi="Calibri" w:cs="Calibri"/>
          <w:sz w:val="32"/>
          <w:szCs w:val="32"/>
          <w:lang w:val="en-US"/>
        </w:rPr>
        <w:t xml:space="preserve">studied Journalism and Japanese in Tokyo and Leipzig as well as law in Hamburg, Shanghai and Kyoto. He is a </w:t>
      </w:r>
      <w:r w:rsidR="004539BC">
        <w:rPr>
          <w:rFonts w:ascii="Calibri" w:hAnsi="Calibri" w:cs="Calibri"/>
          <w:sz w:val="32"/>
          <w:szCs w:val="32"/>
          <w:lang w:val="en-US"/>
        </w:rPr>
        <w:t>fellow</w:t>
      </w:r>
      <w:r w:rsidR="009D636E" w:rsidRPr="009D636E">
        <w:rPr>
          <w:rFonts w:ascii="Calibri" w:hAnsi="Calibri" w:cs="Calibri"/>
          <w:sz w:val="32"/>
          <w:szCs w:val="32"/>
          <w:lang w:val="en-US"/>
        </w:rPr>
        <w:t xml:space="preserve"> of the project team </w:t>
      </w:r>
      <w:r w:rsidR="009D636E">
        <w:rPr>
          <w:rFonts w:ascii="Calibri" w:hAnsi="Calibri" w:cs="Calibri"/>
          <w:sz w:val="32"/>
          <w:szCs w:val="32"/>
          <w:lang w:val="en-US"/>
        </w:rPr>
        <w:t>for the research project</w:t>
      </w:r>
      <w:r w:rsidRPr="00A60B7B">
        <w:rPr>
          <w:rFonts w:ascii="Calibri" w:hAnsi="Calibri" w:cs="Calibri"/>
          <w:sz w:val="32"/>
          <w:szCs w:val="32"/>
          <w:lang w:val="en-US"/>
        </w:rPr>
        <w:t xml:space="preserve"> “Protecting the weak</w:t>
      </w:r>
      <w:r w:rsidR="009D636E">
        <w:rPr>
          <w:rFonts w:ascii="Calibri" w:hAnsi="Calibri" w:cs="Calibri"/>
          <w:sz w:val="32"/>
          <w:szCs w:val="32"/>
          <w:lang w:val="en-US"/>
        </w:rPr>
        <w:t xml:space="preserve"> </w:t>
      </w:r>
      <w:r w:rsidR="009D636E" w:rsidRPr="00A60B7B">
        <w:rPr>
          <w:rFonts w:ascii="Calibri" w:hAnsi="Calibri" w:cs="Calibri"/>
          <w:sz w:val="32"/>
          <w:szCs w:val="32"/>
          <w:lang w:val="en-US"/>
        </w:rPr>
        <w:t xml:space="preserve">at the </w:t>
      </w:r>
      <w:r w:rsidR="009D636E" w:rsidRPr="00A60B7B">
        <w:rPr>
          <w:rFonts w:ascii="Calibri" w:hAnsi="Calibri" w:cs="Calibri"/>
          <w:i/>
          <w:sz w:val="32"/>
          <w:szCs w:val="32"/>
          <w:lang w:val="en-US"/>
        </w:rPr>
        <w:t>Interdisciplinary Centre for East-Asian</w:t>
      </w:r>
      <w:r w:rsidR="009D636E">
        <w:rPr>
          <w:rFonts w:ascii="Calibri" w:hAnsi="Calibri" w:cs="Calibri"/>
          <w:i/>
          <w:sz w:val="32"/>
          <w:szCs w:val="32"/>
          <w:lang w:val="en-US"/>
        </w:rPr>
        <w:t xml:space="preserve"> Studies</w:t>
      </w:r>
      <w:r w:rsidRPr="00A60B7B">
        <w:rPr>
          <w:rFonts w:ascii="Calibri" w:hAnsi="Calibri" w:cs="Calibri"/>
          <w:sz w:val="32"/>
          <w:szCs w:val="32"/>
          <w:lang w:val="en-US"/>
        </w:rPr>
        <w:t xml:space="preserve">. Entangled Processes of Framing, Mobilization and Institutionalization in East Asia” funded by the Volkswagen Foundation and a Research Fellow at </w:t>
      </w:r>
      <w:smartTag w:uri="urn:schemas-microsoft-com:office:smarttags" w:element="PersonName">
        <w:r w:rsidRPr="00A60B7B">
          <w:rPr>
            <w:rFonts w:ascii="Calibri" w:hAnsi="Calibri" w:cs="Calibri"/>
            <w:sz w:val="32"/>
            <w:szCs w:val="32"/>
            <w:lang w:val="en-US"/>
          </w:rPr>
          <w:t>Darwin</w:t>
        </w:r>
      </w:smartTag>
      <w:r w:rsidRPr="00A60B7B">
        <w:rPr>
          <w:rFonts w:ascii="Calibri" w:hAnsi="Calibri" w:cs="Calibri"/>
          <w:sz w:val="32"/>
          <w:szCs w:val="32"/>
          <w:lang w:val="en-US"/>
        </w:rPr>
        <w:t xml:space="preserve"> </w:t>
      </w:r>
      <w:smartTag w:uri="urn:schemas-microsoft-com:office:smarttags" w:element="PersonName">
        <w:r w:rsidRPr="00A60B7B">
          <w:rPr>
            <w:rFonts w:ascii="Calibri" w:hAnsi="Calibri" w:cs="Calibri"/>
            <w:sz w:val="32"/>
            <w:szCs w:val="32"/>
            <w:lang w:val="en-US"/>
          </w:rPr>
          <w:t>College</w:t>
        </w:r>
      </w:smartTag>
      <w:r w:rsidRPr="00A60B7B">
        <w:rPr>
          <w:rFonts w:ascii="Calibri" w:hAnsi="Calibri" w:cs="Calibri"/>
          <w:sz w:val="32"/>
          <w:szCs w:val="32"/>
          <w:lang w:val="en-US"/>
        </w:rPr>
        <w:t xml:space="preserve">, </w:t>
      </w:r>
      <w:r w:rsidRPr="00A60B7B">
        <w:rPr>
          <w:rFonts w:ascii="Calibri" w:hAnsi="Calibri" w:cs="Calibri"/>
          <w:i/>
          <w:sz w:val="32"/>
          <w:szCs w:val="32"/>
          <w:lang w:val="en-US"/>
        </w:rPr>
        <w:t>University of Cambridge</w:t>
      </w:r>
      <w:r w:rsidRPr="00A60B7B">
        <w:rPr>
          <w:rFonts w:ascii="Calibri" w:hAnsi="Calibri" w:cs="Calibri"/>
          <w:sz w:val="32"/>
          <w:szCs w:val="32"/>
          <w:lang w:val="en-US"/>
        </w:rPr>
        <w:t>.</w:t>
      </w:r>
    </w:p>
    <w:p w:rsidR="000E2238" w:rsidRDefault="000E2238" w:rsidP="00DF21B6">
      <w:pPr>
        <w:tabs>
          <w:tab w:val="left" w:pos="1800"/>
        </w:tabs>
        <w:ind w:left="1276"/>
        <w:rPr>
          <w:rFonts w:ascii="Calibri" w:hAnsi="Calibri" w:cs="Calibri"/>
          <w:b/>
          <w:sz w:val="32"/>
          <w:szCs w:val="32"/>
          <w:lang w:val="en-US"/>
        </w:rPr>
      </w:pPr>
    </w:p>
    <w:p w:rsidR="000E2238" w:rsidRPr="009D636E" w:rsidRDefault="000E2238" w:rsidP="00B904C2">
      <w:pPr>
        <w:tabs>
          <w:tab w:val="left" w:pos="1800"/>
        </w:tabs>
        <w:ind w:left="1276"/>
        <w:rPr>
          <w:rFonts w:ascii="Calibri" w:hAnsi="Calibri" w:cs="Calibri"/>
          <w:b/>
          <w:sz w:val="32"/>
          <w:szCs w:val="32"/>
        </w:rPr>
      </w:pPr>
      <w:r w:rsidRPr="0044182C">
        <w:rPr>
          <w:rFonts w:ascii="Calibri" w:hAnsi="Calibri" w:cs="Calibri"/>
          <w:b/>
          <w:sz w:val="32"/>
          <w:szCs w:val="32"/>
        </w:rPr>
        <w:t>Ansprechpartner: Prof. Heike Holbig, FB03, Institut für Politikwissenschaft</w:t>
      </w:r>
      <w:r>
        <w:rPr>
          <w:rFonts w:ascii="Calibri" w:hAnsi="Calibri" w:cs="Calibri"/>
          <w:b/>
          <w:sz w:val="32"/>
          <w:szCs w:val="32"/>
        </w:rPr>
        <w:t xml:space="preserve">; </w:t>
      </w:r>
      <w:r w:rsidRPr="00CC2920">
        <w:rPr>
          <w:rFonts w:ascii="Calibri" w:hAnsi="Calibri" w:cs="Calibri"/>
          <w:b/>
          <w:sz w:val="32"/>
          <w:szCs w:val="32"/>
        </w:rPr>
        <w:t>Email: holbig@soz.uni-frankfurt.</w:t>
      </w:r>
      <w:r w:rsidR="009D636E" w:rsidRPr="009D636E">
        <w:rPr>
          <w:rFonts w:ascii="Calibri" w:hAnsi="Calibri" w:cs="Calibri"/>
          <w:b/>
          <w:sz w:val="32"/>
          <w:szCs w:val="32"/>
        </w:rPr>
        <w:t>de</w:t>
      </w:r>
    </w:p>
    <w:sectPr w:rsidR="000E2238" w:rsidRPr="009D636E" w:rsidSect="008D5C09">
      <w:pgSz w:w="16840" w:h="23814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6DA"/>
    <w:rsid w:val="000416E1"/>
    <w:rsid w:val="00097E3E"/>
    <w:rsid w:val="000E2238"/>
    <w:rsid w:val="00147474"/>
    <w:rsid w:val="00156889"/>
    <w:rsid w:val="001876DA"/>
    <w:rsid w:val="002657EE"/>
    <w:rsid w:val="002B7945"/>
    <w:rsid w:val="003B03D6"/>
    <w:rsid w:val="0044182C"/>
    <w:rsid w:val="004539BC"/>
    <w:rsid w:val="004F166B"/>
    <w:rsid w:val="006A317D"/>
    <w:rsid w:val="0083482A"/>
    <w:rsid w:val="008545E9"/>
    <w:rsid w:val="008B7B5E"/>
    <w:rsid w:val="008D5C09"/>
    <w:rsid w:val="00926CBB"/>
    <w:rsid w:val="009D636E"/>
    <w:rsid w:val="009E2EA3"/>
    <w:rsid w:val="00A07323"/>
    <w:rsid w:val="00A60B7B"/>
    <w:rsid w:val="00A96EF0"/>
    <w:rsid w:val="00B23854"/>
    <w:rsid w:val="00B904C2"/>
    <w:rsid w:val="00CC2920"/>
    <w:rsid w:val="00D61898"/>
    <w:rsid w:val="00D76F30"/>
    <w:rsid w:val="00DD5137"/>
    <w:rsid w:val="00DF21B6"/>
    <w:rsid w:val="00EB781C"/>
    <w:rsid w:val="00F5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;"/>
  <w15:docId w15:val="{75DA76BD-C7B8-4714-AC7C-C5B6C8A14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56889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uiPriority w:val="99"/>
    <w:rsid w:val="00CC29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rsid w:val="0044182C"/>
    <w:rPr>
      <w:rFonts w:cs="Times New Roman"/>
      <w:color w:val="0000FF"/>
      <w:u w:val="single"/>
    </w:rPr>
  </w:style>
  <w:style w:type="paragraph" w:styleId="Dokumentstruktur">
    <w:name w:val="Document Map"/>
    <w:basedOn w:val="Standard"/>
    <w:link w:val="DokumentstrukturZchn"/>
    <w:uiPriority w:val="99"/>
    <w:semiHidden/>
    <w:rsid w:val="00F5158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372A0"/>
    <w:rPr>
      <w:sz w:val="0"/>
      <w:szCs w:val="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482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482A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03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ordVorlagen\A3-hochka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A3-hochkant.dot</Template>
  <TotalTime>0</TotalTime>
  <Pages>1</Pages>
  <Words>240</Words>
  <Characters>1518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Mmmmmmmmmmmmmmmmmmmmmmmmmmmmmmmmmmmmmmmmmmmmmmmmmmmmmmmmmmmmmmmmmmmmmmmmmmmmmmmmmmmmmmmmmm</vt:lpstr>
    </vt:vector>
  </TitlesOfParts>
  <Company>Johann Wolfgang Goethe-Universität</Company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Mmmmmmmmmmmmmmmmmmmmmmmmmmmmmmmmmmmmmmmmmmmmmmmmmmmmmmmmmmmmmmmmmmmmmmmmmmmmmmmmmmmmmmmmmm</dc:title>
  <dc:creator>foedische</dc:creator>
  <cp:lastModifiedBy>Nicole Jung</cp:lastModifiedBy>
  <cp:revision>2</cp:revision>
  <cp:lastPrinted>2014-04-16T11:34:00Z</cp:lastPrinted>
  <dcterms:created xsi:type="dcterms:W3CDTF">2014-04-17T07:31:00Z</dcterms:created>
  <dcterms:modified xsi:type="dcterms:W3CDTF">2014-04-17T07:31:00Z</dcterms:modified>
</cp:coreProperties>
</file>